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A3" w:rsidRPr="00C03E14" w:rsidRDefault="00B90E66" w:rsidP="00F504A3">
      <w:pPr>
        <w:pStyle w:val="af8"/>
        <w:rPr>
          <w:sz w:val="32"/>
        </w:rPr>
      </w:pPr>
      <w:r w:rsidRPr="00C03E14">
        <w:rPr>
          <w:rFonts w:hint="eastAsia"/>
          <w:sz w:val="32"/>
        </w:rPr>
        <w:t>金門特定區</w:t>
      </w:r>
      <w:r w:rsidRPr="00C03E14">
        <w:rPr>
          <w:sz w:val="32"/>
        </w:rPr>
        <w:t>（</w:t>
      </w:r>
      <w:r w:rsidRPr="00C03E14">
        <w:rPr>
          <w:rFonts w:hint="eastAsia"/>
          <w:sz w:val="32"/>
        </w:rPr>
        <w:t>金城</w:t>
      </w:r>
      <w:r w:rsidRPr="00C03E14">
        <w:rPr>
          <w:sz w:val="32"/>
        </w:rPr>
        <w:t>地區</w:t>
      </w:r>
      <w:r w:rsidRPr="00C03E14">
        <w:rPr>
          <w:rFonts w:hint="eastAsia"/>
          <w:sz w:val="32"/>
        </w:rPr>
        <w:t>）</w:t>
      </w:r>
      <w:r w:rsidRPr="00C03E14">
        <w:rPr>
          <w:sz w:val="32"/>
        </w:rPr>
        <w:t>細部計畫</w:t>
      </w:r>
      <w:r w:rsidR="00C60DEC">
        <w:rPr>
          <w:rFonts w:hint="eastAsia"/>
          <w:sz w:val="32"/>
        </w:rPr>
        <w:t>第三種</w:t>
      </w:r>
      <w:r w:rsidRPr="00C03E14">
        <w:rPr>
          <w:rFonts w:hint="eastAsia"/>
          <w:sz w:val="32"/>
        </w:rPr>
        <w:t>住宅區</w:t>
      </w:r>
      <w:r w:rsidR="00C60DEC">
        <w:rPr>
          <w:rFonts w:hint="eastAsia"/>
          <w:sz w:val="32"/>
        </w:rPr>
        <w:t>（特）</w:t>
      </w:r>
      <w:r w:rsidR="00BA659B">
        <w:rPr>
          <w:sz w:val="32"/>
        </w:rPr>
        <w:br/>
      </w:r>
      <w:r w:rsidRPr="00C03E14">
        <w:rPr>
          <w:rFonts w:hint="eastAsia"/>
          <w:sz w:val="32"/>
        </w:rPr>
        <w:t>變更審議</w:t>
      </w:r>
      <w:r w:rsidR="00C60DEC">
        <w:rPr>
          <w:rFonts w:hint="eastAsia"/>
          <w:sz w:val="32"/>
        </w:rPr>
        <w:t>規範</w:t>
      </w:r>
      <w:r w:rsidR="00205953" w:rsidRPr="00C03E14">
        <w:rPr>
          <w:rFonts w:hint="eastAsia"/>
          <w:sz w:val="32"/>
        </w:rPr>
        <w:t>總說明</w:t>
      </w:r>
    </w:p>
    <w:p w:rsidR="00BA659B" w:rsidRDefault="00BA659B" w:rsidP="00993D9A">
      <w:pPr>
        <w:pStyle w:val="a7"/>
        <w:spacing w:before="60"/>
        <w:ind w:left="0" w:firstLineChars="0" w:firstLine="0"/>
        <w:jc w:val="both"/>
        <w:rPr>
          <w:b w:val="0"/>
        </w:rPr>
      </w:pPr>
    </w:p>
    <w:p w:rsidR="00993D9A" w:rsidRDefault="00D13B61" w:rsidP="00993D9A">
      <w:pPr>
        <w:pStyle w:val="a7"/>
        <w:spacing w:before="60"/>
        <w:ind w:left="0" w:firstLineChars="0" w:firstLine="0"/>
        <w:jc w:val="both"/>
        <w:rPr>
          <w:b w:val="0"/>
        </w:rPr>
      </w:pPr>
      <w:r w:rsidRPr="00D13B61">
        <w:rPr>
          <w:rFonts w:hint="eastAsia"/>
          <w:b w:val="0"/>
        </w:rPr>
        <w:t>金城鎮為金門縣主要發展區域，</w:t>
      </w:r>
      <w:r>
        <w:rPr>
          <w:rFonts w:hint="eastAsia"/>
          <w:b w:val="0"/>
        </w:rPr>
        <w:t>現行</w:t>
      </w:r>
      <w:r w:rsidRPr="00D13B61">
        <w:rPr>
          <w:rFonts w:hint="eastAsia"/>
          <w:b w:val="0"/>
        </w:rPr>
        <w:t>商業區土地發展趨於飽和，</w:t>
      </w:r>
      <w:proofErr w:type="gramStart"/>
      <w:r w:rsidRPr="00D13B61">
        <w:rPr>
          <w:rFonts w:hint="eastAsia"/>
          <w:b w:val="0"/>
        </w:rPr>
        <w:t>然受限於</w:t>
      </w:r>
      <w:proofErr w:type="gramEnd"/>
      <w:r w:rsidRPr="00D13B61">
        <w:rPr>
          <w:rFonts w:hint="eastAsia"/>
          <w:b w:val="0"/>
        </w:rPr>
        <w:t>既有建物及歷史發展脈絡，商業強度不高</w:t>
      </w:r>
      <w:r w:rsidR="00993D9A">
        <w:rPr>
          <w:rFonts w:hint="eastAsia"/>
          <w:b w:val="0"/>
        </w:rPr>
        <w:t>。</w:t>
      </w:r>
      <w:r w:rsidR="00993D9A" w:rsidRPr="00D13B61">
        <w:rPr>
          <w:rFonts w:hint="eastAsia"/>
          <w:b w:val="0"/>
        </w:rPr>
        <w:t>為符合金城鎮於金門縣整體之空間發展定位及土地使用需求，調整住宅區之土地使用管制，於「金門特定區（金城地區）細部計畫」增訂土地使用分區「第三種住宅區（特）」之條文內容</w:t>
      </w:r>
      <w:r w:rsidR="00993D9A">
        <w:rPr>
          <w:rFonts w:hint="eastAsia"/>
          <w:b w:val="0"/>
        </w:rPr>
        <w:t>，</w:t>
      </w:r>
      <w:r>
        <w:rPr>
          <w:rFonts w:hint="eastAsia"/>
          <w:b w:val="0"/>
        </w:rPr>
        <w:t>具</w:t>
      </w:r>
      <w:r w:rsidRPr="00D13B61">
        <w:rPr>
          <w:rFonts w:hint="eastAsia"/>
          <w:b w:val="0"/>
        </w:rPr>
        <w:t>有訂定統一變更原則及負擔公共設施比例標準之必要。</w:t>
      </w:r>
      <w:proofErr w:type="gramStart"/>
      <w:r w:rsidR="00993D9A" w:rsidRPr="00D13B61">
        <w:rPr>
          <w:rFonts w:hint="eastAsia"/>
          <w:b w:val="0"/>
        </w:rPr>
        <w:t>爰</w:t>
      </w:r>
      <w:proofErr w:type="gramEnd"/>
      <w:r w:rsidR="00FB6666" w:rsidRPr="00FB6666">
        <w:rPr>
          <w:rFonts w:hint="eastAsia"/>
          <w:b w:val="0"/>
        </w:rPr>
        <w:t>依「金門特定區（金城地區）細部計畫」土地使用分區管制要點第六條之規定訂定</w:t>
      </w:r>
      <w:r w:rsidR="00993D9A" w:rsidRPr="00D13B61">
        <w:rPr>
          <w:rFonts w:hint="eastAsia"/>
          <w:b w:val="0"/>
        </w:rPr>
        <w:t>「</w:t>
      </w:r>
      <w:r w:rsidR="00FB6666" w:rsidRPr="00FB6666">
        <w:rPr>
          <w:rFonts w:hint="eastAsia"/>
          <w:b w:val="0"/>
        </w:rPr>
        <w:t>金門特定區（金城地區）細部計畫第三種住宅區（特）變更審議規範</w:t>
      </w:r>
      <w:r w:rsidR="00993D9A" w:rsidRPr="00D13B61">
        <w:rPr>
          <w:rFonts w:hint="eastAsia"/>
          <w:b w:val="0"/>
        </w:rPr>
        <w:t>」以為未來執行之依據。</w:t>
      </w:r>
    </w:p>
    <w:p w:rsidR="00D13B61" w:rsidRDefault="00D13B61" w:rsidP="00993D9A">
      <w:pPr>
        <w:pStyle w:val="a7"/>
        <w:spacing w:before="60"/>
        <w:ind w:left="0" w:firstLineChars="0" w:firstLine="0"/>
        <w:jc w:val="both"/>
        <w:rPr>
          <w:b w:val="0"/>
        </w:rPr>
      </w:pPr>
    </w:p>
    <w:p w:rsidR="00205953" w:rsidRPr="00D13B61" w:rsidRDefault="00205953" w:rsidP="00993D9A">
      <w:pPr>
        <w:pStyle w:val="a7"/>
        <w:spacing w:before="60"/>
        <w:ind w:left="520" w:hangingChars="200" w:hanging="520"/>
        <w:jc w:val="both"/>
        <w:rPr>
          <w:b w:val="0"/>
        </w:rPr>
      </w:pPr>
      <w:r w:rsidRPr="00D13B61">
        <w:rPr>
          <w:rFonts w:hint="eastAsia"/>
          <w:b w:val="0"/>
        </w:rPr>
        <w:t>全文共</w:t>
      </w:r>
      <w:r w:rsidR="00FB6666">
        <w:rPr>
          <w:rFonts w:hint="eastAsia"/>
          <w:b w:val="0"/>
        </w:rPr>
        <w:t>七</w:t>
      </w:r>
      <w:r w:rsidRPr="00D13B61">
        <w:rPr>
          <w:rFonts w:hint="eastAsia"/>
          <w:b w:val="0"/>
        </w:rPr>
        <w:t>點，其要點說明如次：</w:t>
      </w:r>
    </w:p>
    <w:p w:rsidR="00D13B61" w:rsidRDefault="00D13B61" w:rsidP="00993D9A">
      <w:pPr>
        <w:pStyle w:val="a7"/>
        <w:spacing w:before="60"/>
        <w:ind w:left="520" w:hangingChars="200" w:hanging="520"/>
        <w:jc w:val="both"/>
        <w:rPr>
          <w:b w:val="0"/>
        </w:rPr>
      </w:pPr>
      <w:r>
        <w:rPr>
          <w:rFonts w:hint="eastAsia"/>
          <w:b w:val="0"/>
        </w:rPr>
        <w:t>一、</w:t>
      </w:r>
      <w:r w:rsidR="00FB6666" w:rsidRPr="00FB6666">
        <w:rPr>
          <w:rFonts w:hint="eastAsia"/>
          <w:b w:val="0"/>
        </w:rPr>
        <w:t>本規範訂定之依據。</w:t>
      </w:r>
      <w:r w:rsidRPr="00D13B61">
        <w:rPr>
          <w:rFonts w:hint="eastAsia"/>
          <w:b w:val="0"/>
        </w:rPr>
        <w:t>（第一點）。</w:t>
      </w:r>
    </w:p>
    <w:p w:rsidR="00FB6666" w:rsidRPr="00D13B61" w:rsidRDefault="00FB6666" w:rsidP="00993D9A">
      <w:pPr>
        <w:pStyle w:val="a7"/>
        <w:spacing w:before="60"/>
        <w:ind w:left="520" w:hangingChars="200" w:hanging="520"/>
        <w:jc w:val="both"/>
        <w:rPr>
          <w:b w:val="0"/>
        </w:rPr>
      </w:pPr>
      <w:r>
        <w:rPr>
          <w:rFonts w:hint="eastAsia"/>
          <w:b w:val="0"/>
        </w:rPr>
        <w:t>二、</w:t>
      </w:r>
      <w:r w:rsidRPr="00FB6666">
        <w:rPr>
          <w:rFonts w:hint="eastAsia"/>
          <w:b w:val="0"/>
        </w:rPr>
        <w:t>本規範訂定之目的。</w:t>
      </w:r>
      <w:r>
        <w:rPr>
          <w:rFonts w:hint="eastAsia"/>
          <w:b w:val="0"/>
        </w:rPr>
        <w:t>（第二點）</w:t>
      </w:r>
    </w:p>
    <w:p w:rsidR="00D13B61" w:rsidRPr="00D13B61" w:rsidRDefault="00FB6666" w:rsidP="00993D9A">
      <w:pPr>
        <w:pStyle w:val="a7"/>
        <w:spacing w:before="60"/>
        <w:ind w:left="520" w:hangingChars="200" w:hanging="520"/>
        <w:jc w:val="both"/>
        <w:rPr>
          <w:b w:val="0"/>
        </w:rPr>
      </w:pPr>
      <w:r>
        <w:rPr>
          <w:rFonts w:hint="eastAsia"/>
          <w:b w:val="0"/>
        </w:rPr>
        <w:t>三</w:t>
      </w:r>
      <w:r w:rsidR="00D13B61" w:rsidRPr="00D13B61">
        <w:rPr>
          <w:rFonts w:hint="eastAsia"/>
          <w:b w:val="0"/>
        </w:rPr>
        <w:t>、</w:t>
      </w:r>
      <w:r w:rsidR="007772E2">
        <w:rPr>
          <w:rFonts w:hint="eastAsia"/>
          <w:b w:val="0"/>
        </w:rPr>
        <w:t>本規範</w:t>
      </w:r>
      <w:r w:rsidRPr="00FB6666">
        <w:rPr>
          <w:rFonts w:hint="eastAsia"/>
          <w:b w:val="0"/>
        </w:rPr>
        <w:t>適用之基地條件。</w:t>
      </w:r>
      <w:r w:rsidR="00D13B61" w:rsidRPr="00D13B61">
        <w:rPr>
          <w:rFonts w:hint="eastAsia"/>
          <w:b w:val="0"/>
        </w:rPr>
        <w:t>（第</w:t>
      </w:r>
      <w:r>
        <w:rPr>
          <w:rFonts w:hint="eastAsia"/>
          <w:b w:val="0"/>
        </w:rPr>
        <w:t>三</w:t>
      </w:r>
      <w:r w:rsidR="00D13B61" w:rsidRPr="00D13B61">
        <w:rPr>
          <w:rFonts w:hint="eastAsia"/>
          <w:b w:val="0"/>
        </w:rPr>
        <w:t>點）。</w:t>
      </w:r>
    </w:p>
    <w:p w:rsidR="00D13B61" w:rsidRPr="00D13B61" w:rsidRDefault="00FB6666" w:rsidP="00993D9A">
      <w:pPr>
        <w:pStyle w:val="a7"/>
        <w:spacing w:before="60"/>
        <w:ind w:left="520" w:hangingChars="200" w:hanging="520"/>
        <w:jc w:val="both"/>
        <w:rPr>
          <w:b w:val="0"/>
        </w:rPr>
      </w:pPr>
      <w:r>
        <w:rPr>
          <w:rFonts w:hint="eastAsia"/>
          <w:b w:val="0"/>
        </w:rPr>
        <w:t>四</w:t>
      </w:r>
      <w:r w:rsidR="00D13B61" w:rsidRPr="00D13B61">
        <w:rPr>
          <w:rFonts w:hint="eastAsia"/>
          <w:b w:val="0"/>
        </w:rPr>
        <w:t>、</w:t>
      </w:r>
      <w:r w:rsidRPr="00FB6666">
        <w:rPr>
          <w:rFonts w:hint="eastAsia"/>
          <w:b w:val="0"/>
        </w:rPr>
        <w:t>負擔公共設施及可供建築用地回饋方式及計算方法說明。</w:t>
      </w:r>
      <w:r w:rsidR="00D13B61" w:rsidRPr="00D13B61">
        <w:rPr>
          <w:rFonts w:hint="eastAsia"/>
          <w:b w:val="0"/>
        </w:rPr>
        <w:t>（第</w:t>
      </w:r>
      <w:r>
        <w:rPr>
          <w:rFonts w:hint="eastAsia"/>
          <w:b w:val="0"/>
        </w:rPr>
        <w:t>四</w:t>
      </w:r>
      <w:r w:rsidR="00D13B61" w:rsidRPr="00D13B61">
        <w:rPr>
          <w:rFonts w:hint="eastAsia"/>
          <w:b w:val="0"/>
        </w:rPr>
        <w:t>點）。</w:t>
      </w:r>
    </w:p>
    <w:p w:rsidR="00D13B61" w:rsidRDefault="00D13B61" w:rsidP="00993D9A">
      <w:pPr>
        <w:pStyle w:val="a7"/>
        <w:spacing w:before="60"/>
        <w:ind w:left="520" w:hangingChars="200" w:hanging="520"/>
        <w:jc w:val="both"/>
        <w:rPr>
          <w:b w:val="0"/>
        </w:rPr>
      </w:pPr>
      <w:r w:rsidRPr="00D13B61">
        <w:rPr>
          <w:rFonts w:hint="eastAsia"/>
          <w:b w:val="0"/>
        </w:rPr>
        <w:t>五、</w:t>
      </w:r>
      <w:r w:rsidR="00FB6666" w:rsidRPr="00FB6666">
        <w:rPr>
          <w:rFonts w:hint="eastAsia"/>
          <w:b w:val="0"/>
        </w:rPr>
        <w:t>基地既有建物處置原則。</w:t>
      </w:r>
      <w:r w:rsidRPr="00D13B61">
        <w:rPr>
          <w:rFonts w:hint="eastAsia"/>
          <w:b w:val="0"/>
        </w:rPr>
        <w:t>（第五點）。</w:t>
      </w:r>
    </w:p>
    <w:p w:rsidR="00FB6666" w:rsidRDefault="00FB6666" w:rsidP="00993D9A">
      <w:pPr>
        <w:pStyle w:val="a7"/>
        <w:spacing w:before="60"/>
        <w:ind w:left="520" w:hangingChars="200" w:hanging="520"/>
        <w:jc w:val="both"/>
        <w:rPr>
          <w:b w:val="0"/>
        </w:rPr>
      </w:pPr>
      <w:r>
        <w:rPr>
          <w:b w:val="0"/>
        </w:rPr>
        <w:t>六、</w:t>
      </w:r>
      <w:r w:rsidR="007772E2" w:rsidRPr="007772E2">
        <w:rPr>
          <w:rFonts w:hint="eastAsia"/>
          <w:b w:val="0"/>
        </w:rPr>
        <w:t>為確保申請變更都市計畫實施之規定。（第</w:t>
      </w:r>
      <w:r w:rsidR="007772E2">
        <w:rPr>
          <w:rFonts w:hint="eastAsia"/>
          <w:b w:val="0"/>
        </w:rPr>
        <w:t>六</w:t>
      </w:r>
      <w:r w:rsidR="007772E2" w:rsidRPr="007772E2">
        <w:rPr>
          <w:rFonts w:hint="eastAsia"/>
          <w:b w:val="0"/>
        </w:rPr>
        <w:t>點）。</w:t>
      </w:r>
    </w:p>
    <w:p w:rsidR="007A11D1" w:rsidRDefault="00FB6666" w:rsidP="00993D9A">
      <w:pPr>
        <w:pStyle w:val="a7"/>
        <w:spacing w:before="60"/>
        <w:ind w:left="520" w:hangingChars="200" w:hanging="520"/>
        <w:jc w:val="both"/>
        <w:rPr>
          <w:b w:val="0"/>
        </w:rPr>
      </w:pPr>
      <w:r>
        <w:rPr>
          <w:rFonts w:hint="eastAsia"/>
          <w:b w:val="0"/>
        </w:rPr>
        <w:t>七</w:t>
      </w:r>
      <w:r w:rsidR="007A11D1" w:rsidRPr="007A11D1">
        <w:rPr>
          <w:rFonts w:hint="eastAsia"/>
          <w:b w:val="0"/>
        </w:rPr>
        <w:t>、本</w:t>
      </w:r>
      <w:r w:rsidR="007772E2">
        <w:rPr>
          <w:rFonts w:hint="eastAsia"/>
          <w:b w:val="0"/>
        </w:rPr>
        <w:t>規範</w:t>
      </w:r>
      <w:r w:rsidR="007A11D1" w:rsidRPr="007A11D1">
        <w:rPr>
          <w:rFonts w:hint="eastAsia"/>
          <w:b w:val="0"/>
        </w:rPr>
        <w:t>之實施（第</w:t>
      </w:r>
      <w:r w:rsidR="007772E2">
        <w:rPr>
          <w:rFonts w:hint="eastAsia"/>
          <w:b w:val="0"/>
        </w:rPr>
        <w:t>七</w:t>
      </w:r>
      <w:r w:rsidR="007A11D1" w:rsidRPr="007A11D1">
        <w:rPr>
          <w:rFonts w:hint="eastAsia"/>
          <w:b w:val="0"/>
        </w:rPr>
        <w:t>點）。</w:t>
      </w:r>
    </w:p>
    <w:p w:rsidR="00FB6666" w:rsidRPr="00D13B61" w:rsidRDefault="00FB6666" w:rsidP="00993D9A">
      <w:pPr>
        <w:pStyle w:val="a7"/>
        <w:spacing w:before="60"/>
        <w:ind w:left="520" w:hangingChars="200" w:hanging="520"/>
        <w:jc w:val="both"/>
        <w:rPr>
          <w:b w:val="0"/>
        </w:rPr>
      </w:pPr>
    </w:p>
    <w:p w:rsidR="00205953" w:rsidRDefault="00205953">
      <w:pPr>
        <w:widowControl/>
        <w:autoSpaceDE/>
        <w:autoSpaceDN/>
        <w:adjustRightInd/>
        <w:spacing w:line="240" w:lineRule="auto"/>
        <w:rPr>
          <w:rFonts w:ascii="Times New Roman" w:eastAsia="標楷體"/>
          <w:b/>
          <w:sz w:val="36"/>
        </w:rPr>
      </w:pPr>
      <w:r>
        <w:br w:type="page"/>
      </w:r>
    </w:p>
    <w:p w:rsidR="00205953" w:rsidRPr="00C03E14" w:rsidRDefault="00205953" w:rsidP="00C03E14">
      <w:pPr>
        <w:pStyle w:val="af8"/>
        <w:jc w:val="center"/>
        <w:rPr>
          <w:sz w:val="30"/>
          <w:szCs w:val="30"/>
        </w:rPr>
      </w:pPr>
      <w:r w:rsidRPr="00C03E14">
        <w:rPr>
          <w:rFonts w:hint="eastAsia"/>
          <w:sz w:val="30"/>
          <w:szCs w:val="30"/>
        </w:rPr>
        <w:lastRenderedPageBreak/>
        <w:t>金門特定區</w:t>
      </w:r>
      <w:r w:rsidRPr="00C03E14">
        <w:rPr>
          <w:sz w:val="30"/>
          <w:szCs w:val="30"/>
        </w:rPr>
        <w:t>（</w:t>
      </w:r>
      <w:r w:rsidRPr="00C03E14">
        <w:rPr>
          <w:rFonts w:hint="eastAsia"/>
          <w:sz w:val="30"/>
          <w:szCs w:val="30"/>
        </w:rPr>
        <w:t>金城</w:t>
      </w:r>
      <w:r w:rsidRPr="00C03E14">
        <w:rPr>
          <w:sz w:val="30"/>
          <w:szCs w:val="30"/>
        </w:rPr>
        <w:t>地區</w:t>
      </w:r>
      <w:r w:rsidRPr="00C03E14">
        <w:rPr>
          <w:rFonts w:hint="eastAsia"/>
          <w:sz w:val="30"/>
          <w:szCs w:val="30"/>
        </w:rPr>
        <w:t>）</w:t>
      </w:r>
      <w:r w:rsidRPr="00C03E14">
        <w:rPr>
          <w:sz w:val="30"/>
          <w:szCs w:val="30"/>
        </w:rPr>
        <w:t>細部計畫</w:t>
      </w:r>
      <w:r w:rsidR="00905D1A">
        <w:rPr>
          <w:rFonts w:hint="eastAsia"/>
          <w:sz w:val="30"/>
          <w:szCs w:val="30"/>
        </w:rPr>
        <w:t>第三種</w:t>
      </w:r>
      <w:r w:rsidRPr="00C03E14">
        <w:rPr>
          <w:rFonts w:hint="eastAsia"/>
          <w:sz w:val="30"/>
          <w:szCs w:val="30"/>
        </w:rPr>
        <w:t>住宅區</w:t>
      </w:r>
      <w:r w:rsidR="00905D1A">
        <w:rPr>
          <w:rFonts w:hint="eastAsia"/>
          <w:sz w:val="30"/>
          <w:szCs w:val="30"/>
        </w:rPr>
        <w:t>（特）</w:t>
      </w:r>
      <w:r w:rsidRPr="00C03E14">
        <w:rPr>
          <w:rFonts w:hint="eastAsia"/>
          <w:sz w:val="30"/>
          <w:szCs w:val="30"/>
        </w:rPr>
        <w:t>變更審議</w:t>
      </w:r>
      <w:r w:rsidR="00905D1A">
        <w:rPr>
          <w:rFonts w:hint="eastAsia"/>
          <w:sz w:val="30"/>
          <w:szCs w:val="30"/>
        </w:rPr>
        <w:t>規範</w:t>
      </w:r>
      <w:r w:rsidRPr="00C03E14">
        <w:rPr>
          <w:rFonts w:hint="eastAsia"/>
          <w:sz w:val="30"/>
          <w:szCs w:val="30"/>
        </w:rPr>
        <w:t>逐點說明</w:t>
      </w:r>
    </w:p>
    <w:tbl>
      <w:tblPr>
        <w:tblStyle w:val="aff0"/>
        <w:tblW w:w="0" w:type="auto"/>
        <w:tblCellMar>
          <w:top w:w="28" w:type="dxa"/>
          <w:bottom w:w="28" w:type="dxa"/>
        </w:tblCellMar>
        <w:tblLook w:val="04A0" w:firstRow="1" w:lastRow="0" w:firstColumn="1" w:lastColumn="0" w:noHBand="0" w:noVBand="1"/>
      </w:tblPr>
      <w:tblGrid>
        <w:gridCol w:w="7650"/>
        <w:gridCol w:w="1241"/>
      </w:tblGrid>
      <w:tr w:rsidR="00205953" w:rsidRPr="00205953" w:rsidTr="00993D9A">
        <w:trPr>
          <w:tblHeader/>
        </w:trPr>
        <w:tc>
          <w:tcPr>
            <w:tcW w:w="7650" w:type="dxa"/>
          </w:tcPr>
          <w:p w:rsidR="00205953" w:rsidRPr="00205953" w:rsidRDefault="00205953" w:rsidP="00855757">
            <w:pPr>
              <w:pStyle w:val="af8"/>
              <w:spacing w:before="0" w:after="0"/>
              <w:jc w:val="center"/>
              <w:rPr>
                <w:sz w:val="24"/>
                <w:szCs w:val="24"/>
              </w:rPr>
            </w:pPr>
            <w:r w:rsidRPr="00205953">
              <w:rPr>
                <w:rFonts w:hint="eastAsia"/>
                <w:sz w:val="24"/>
                <w:szCs w:val="24"/>
              </w:rPr>
              <w:t>內容</w:t>
            </w:r>
          </w:p>
        </w:tc>
        <w:tc>
          <w:tcPr>
            <w:tcW w:w="1241" w:type="dxa"/>
          </w:tcPr>
          <w:p w:rsidR="00205953" w:rsidRPr="00205953" w:rsidRDefault="00205953" w:rsidP="00855757">
            <w:pPr>
              <w:pStyle w:val="af8"/>
              <w:spacing w:before="0" w:after="0"/>
              <w:jc w:val="center"/>
              <w:rPr>
                <w:sz w:val="24"/>
                <w:szCs w:val="24"/>
              </w:rPr>
            </w:pPr>
            <w:r w:rsidRPr="00205953">
              <w:rPr>
                <w:rFonts w:hint="eastAsia"/>
                <w:sz w:val="24"/>
                <w:szCs w:val="24"/>
              </w:rPr>
              <w:t>說明</w:t>
            </w:r>
          </w:p>
        </w:tc>
      </w:tr>
      <w:tr w:rsidR="00205953" w:rsidRPr="00205953" w:rsidTr="00993D9A">
        <w:tc>
          <w:tcPr>
            <w:tcW w:w="7650" w:type="dxa"/>
          </w:tcPr>
          <w:p w:rsidR="00205953" w:rsidRPr="00205953" w:rsidRDefault="004B739A" w:rsidP="000E6B42">
            <w:pPr>
              <w:pStyle w:val="a7"/>
              <w:spacing w:before="0" w:after="0" w:line="240" w:lineRule="auto"/>
              <w:ind w:left="480" w:hangingChars="200" w:hanging="480"/>
              <w:jc w:val="both"/>
              <w:rPr>
                <w:b w:val="0"/>
                <w:sz w:val="24"/>
                <w:szCs w:val="24"/>
              </w:rPr>
            </w:pPr>
            <w:r w:rsidRPr="000E6B42">
              <w:rPr>
                <w:rFonts w:hint="eastAsia"/>
                <w:b w:val="0"/>
                <w:sz w:val="24"/>
                <w:szCs w:val="24"/>
              </w:rPr>
              <w:t>一、</w:t>
            </w:r>
            <w:r w:rsidR="000E6B42" w:rsidRPr="000E6B42">
              <w:rPr>
                <w:rFonts w:hint="eastAsia"/>
                <w:b w:val="0"/>
                <w:sz w:val="24"/>
                <w:szCs w:val="24"/>
              </w:rPr>
              <w:t>依「金門特定區（金城地區）細部計畫」土地使用分區管制要點</w:t>
            </w:r>
            <w:r w:rsidR="00B12829" w:rsidRPr="000E6B42">
              <w:rPr>
                <w:rFonts w:hint="eastAsia"/>
                <w:b w:val="0"/>
                <w:sz w:val="24"/>
                <w:szCs w:val="24"/>
              </w:rPr>
              <w:t>第六條</w:t>
            </w:r>
            <w:r w:rsidRPr="000E6B42">
              <w:rPr>
                <w:rFonts w:hint="eastAsia"/>
                <w:b w:val="0"/>
                <w:sz w:val="24"/>
                <w:szCs w:val="24"/>
              </w:rPr>
              <w:t>之</w:t>
            </w:r>
            <w:r w:rsidR="000E6B42" w:rsidRPr="000E6B42">
              <w:rPr>
                <w:rFonts w:hint="eastAsia"/>
                <w:b w:val="0"/>
                <w:sz w:val="24"/>
                <w:szCs w:val="24"/>
              </w:rPr>
              <w:t>規定</w:t>
            </w:r>
            <w:r w:rsidRPr="000E6B42">
              <w:rPr>
                <w:rFonts w:hint="eastAsia"/>
                <w:b w:val="0"/>
                <w:sz w:val="24"/>
                <w:szCs w:val="24"/>
              </w:rPr>
              <w:t>訂定本</w:t>
            </w:r>
            <w:r w:rsidR="000E6B42" w:rsidRPr="000E6B42">
              <w:rPr>
                <w:rFonts w:hint="eastAsia"/>
                <w:b w:val="0"/>
                <w:sz w:val="24"/>
                <w:szCs w:val="24"/>
              </w:rPr>
              <w:t>規範</w:t>
            </w:r>
            <w:r w:rsidRPr="000E6B42">
              <w:rPr>
                <w:rFonts w:hint="eastAsia"/>
                <w:b w:val="0"/>
                <w:sz w:val="24"/>
                <w:szCs w:val="24"/>
              </w:rPr>
              <w:t>。</w:t>
            </w:r>
          </w:p>
        </w:tc>
        <w:tc>
          <w:tcPr>
            <w:tcW w:w="1241" w:type="dxa"/>
          </w:tcPr>
          <w:p w:rsidR="00205953" w:rsidRPr="00205953" w:rsidRDefault="00205953" w:rsidP="00855757">
            <w:pPr>
              <w:pStyle w:val="af8"/>
              <w:spacing w:before="0" w:after="0"/>
              <w:jc w:val="both"/>
              <w:rPr>
                <w:b w:val="0"/>
                <w:sz w:val="24"/>
                <w:szCs w:val="24"/>
              </w:rPr>
            </w:pPr>
            <w:r w:rsidRPr="00205953">
              <w:rPr>
                <w:rFonts w:hint="eastAsia"/>
                <w:b w:val="0"/>
                <w:sz w:val="24"/>
                <w:szCs w:val="24"/>
              </w:rPr>
              <w:t>本</w:t>
            </w:r>
            <w:r w:rsidR="000E6B42">
              <w:rPr>
                <w:rFonts w:hint="eastAsia"/>
                <w:b w:val="0"/>
                <w:sz w:val="24"/>
                <w:szCs w:val="24"/>
              </w:rPr>
              <w:t>規範</w:t>
            </w:r>
            <w:r w:rsidRPr="00205953">
              <w:rPr>
                <w:rFonts w:hint="eastAsia"/>
                <w:b w:val="0"/>
                <w:sz w:val="24"/>
                <w:szCs w:val="24"/>
              </w:rPr>
              <w:t>訂定之</w:t>
            </w:r>
            <w:r w:rsidR="000E6B42">
              <w:rPr>
                <w:rFonts w:hint="eastAsia"/>
                <w:b w:val="0"/>
                <w:sz w:val="24"/>
                <w:szCs w:val="24"/>
              </w:rPr>
              <w:t>依據</w:t>
            </w:r>
            <w:r w:rsidRPr="00205953">
              <w:rPr>
                <w:rFonts w:hint="eastAsia"/>
                <w:b w:val="0"/>
                <w:sz w:val="24"/>
                <w:szCs w:val="24"/>
              </w:rPr>
              <w:t>。</w:t>
            </w:r>
          </w:p>
        </w:tc>
      </w:tr>
      <w:tr w:rsidR="00905D1A" w:rsidRPr="00205953" w:rsidTr="00993D9A">
        <w:tc>
          <w:tcPr>
            <w:tcW w:w="7650" w:type="dxa"/>
          </w:tcPr>
          <w:p w:rsidR="00905D1A" w:rsidRDefault="00C60DEC" w:rsidP="00C60DEC">
            <w:pPr>
              <w:pStyle w:val="a7"/>
              <w:spacing w:before="0" w:after="0" w:line="240" w:lineRule="auto"/>
              <w:ind w:left="480" w:hangingChars="200" w:hanging="480"/>
              <w:jc w:val="both"/>
              <w:rPr>
                <w:b w:val="0"/>
                <w:sz w:val="24"/>
                <w:szCs w:val="24"/>
              </w:rPr>
            </w:pPr>
            <w:r>
              <w:rPr>
                <w:b w:val="0"/>
                <w:sz w:val="24"/>
                <w:szCs w:val="24"/>
              </w:rPr>
              <w:t>二、因</w:t>
            </w:r>
            <w:r>
              <w:rPr>
                <w:rFonts w:hint="eastAsia"/>
                <w:b w:val="0"/>
                <w:sz w:val="24"/>
                <w:szCs w:val="24"/>
              </w:rPr>
              <w:t>住宅區土地由低使用價值土地變更為高使用價值土地，為符合都市計畫實施之社會公平及使用者付費原則，應負擔</w:t>
            </w:r>
            <w:r w:rsidRPr="00212384">
              <w:rPr>
                <w:rFonts w:hint="eastAsia"/>
                <w:b w:val="0"/>
                <w:sz w:val="24"/>
                <w:szCs w:val="24"/>
              </w:rPr>
              <w:t>公共設施。</w:t>
            </w:r>
          </w:p>
        </w:tc>
        <w:tc>
          <w:tcPr>
            <w:tcW w:w="1241" w:type="dxa"/>
          </w:tcPr>
          <w:p w:rsidR="00905D1A" w:rsidRPr="00205953" w:rsidRDefault="000E6B42" w:rsidP="00C60DEC">
            <w:pPr>
              <w:pStyle w:val="af8"/>
              <w:spacing w:before="100" w:beforeAutospacing="1" w:after="100" w:afterAutospacing="1"/>
              <w:jc w:val="both"/>
              <w:rPr>
                <w:b w:val="0"/>
                <w:sz w:val="24"/>
                <w:szCs w:val="24"/>
              </w:rPr>
            </w:pPr>
            <w:r w:rsidRPr="000E6B42">
              <w:rPr>
                <w:rFonts w:hint="eastAsia"/>
                <w:b w:val="0"/>
                <w:sz w:val="24"/>
                <w:szCs w:val="24"/>
              </w:rPr>
              <w:t>本規範訂定之</w:t>
            </w:r>
            <w:r>
              <w:rPr>
                <w:rFonts w:hint="eastAsia"/>
                <w:b w:val="0"/>
                <w:sz w:val="24"/>
                <w:szCs w:val="24"/>
              </w:rPr>
              <w:t>目的</w:t>
            </w:r>
            <w:r w:rsidRPr="000E6B42">
              <w:rPr>
                <w:rFonts w:hint="eastAsia"/>
                <w:b w:val="0"/>
                <w:sz w:val="24"/>
                <w:szCs w:val="24"/>
              </w:rPr>
              <w:t>。</w:t>
            </w:r>
          </w:p>
        </w:tc>
      </w:tr>
      <w:tr w:rsidR="00205953" w:rsidRPr="00205953" w:rsidTr="00993D9A">
        <w:tc>
          <w:tcPr>
            <w:tcW w:w="7650" w:type="dxa"/>
          </w:tcPr>
          <w:p w:rsidR="00205953" w:rsidRPr="00205953" w:rsidRDefault="00905D1A" w:rsidP="00855757">
            <w:pPr>
              <w:pStyle w:val="a7"/>
              <w:spacing w:before="0" w:after="0" w:line="240" w:lineRule="auto"/>
              <w:ind w:left="480" w:hangingChars="200" w:hanging="480"/>
              <w:jc w:val="both"/>
              <w:rPr>
                <w:b w:val="0"/>
                <w:sz w:val="24"/>
                <w:szCs w:val="24"/>
              </w:rPr>
            </w:pPr>
            <w:r>
              <w:rPr>
                <w:rFonts w:hint="eastAsia"/>
                <w:b w:val="0"/>
                <w:sz w:val="24"/>
                <w:szCs w:val="24"/>
              </w:rPr>
              <w:t>三</w:t>
            </w:r>
            <w:r w:rsidR="00205953" w:rsidRPr="00205953">
              <w:rPr>
                <w:rFonts w:hint="eastAsia"/>
                <w:b w:val="0"/>
                <w:sz w:val="24"/>
                <w:szCs w:val="24"/>
              </w:rPr>
              <w:t>、基本條件</w:t>
            </w:r>
          </w:p>
          <w:p w:rsidR="00205953" w:rsidRPr="00205953" w:rsidRDefault="00205953" w:rsidP="00855757">
            <w:pPr>
              <w:pStyle w:val="a7"/>
              <w:spacing w:before="0" w:after="0" w:line="240" w:lineRule="auto"/>
              <w:ind w:leftChars="150" w:left="1080" w:hanging="720"/>
              <w:jc w:val="both"/>
              <w:rPr>
                <w:b w:val="0"/>
                <w:sz w:val="24"/>
                <w:szCs w:val="24"/>
              </w:rPr>
            </w:pPr>
            <w:r w:rsidRPr="00205953">
              <w:rPr>
                <w:rFonts w:hint="eastAsia"/>
                <w:b w:val="0"/>
                <w:sz w:val="24"/>
                <w:szCs w:val="24"/>
              </w:rPr>
              <w:t>（一）基地須位於金門特定區（金城地區）細部計畫範圍內，土地使用分區為第一種住宅區、第二種住宅區或第三種住宅區</w:t>
            </w:r>
            <w:r w:rsidR="00204708" w:rsidRPr="00204708">
              <w:rPr>
                <w:rFonts w:hint="eastAsia"/>
                <w:b w:val="0"/>
                <w:sz w:val="24"/>
                <w:szCs w:val="24"/>
              </w:rPr>
              <w:t>，且</w:t>
            </w:r>
            <w:proofErr w:type="gramStart"/>
            <w:r w:rsidR="00204708" w:rsidRPr="00204708">
              <w:rPr>
                <w:rFonts w:hint="eastAsia"/>
                <w:b w:val="0"/>
                <w:sz w:val="24"/>
                <w:szCs w:val="24"/>
              </w:rPr>
              <w:t>不</w:t>
            </w:r>
            <w:proofErr w:type="gramEnd"/>
            <w:r w:rsidR="00204708" w:rsidRPr="00204708">
              <w:rPr>
                <w:rFonts w:hint="eastAsia"/>
                <w:b w:val="0"/>
                <w:sz w:val="24"/>
                <w:szCs w:val="24"/>
              </w:rPr>
              <w:t>位於整體開發範圍內</w:t>
            </w:r>
            <w:r w:rsidRPr="00205953">
              <w:rPr>
                <w:rFonts w:hint="eastAsia"/>
                <w:b w:val="0"/>
                <w:sz w:val="24"/>
                <w:szCs w:val="24"/>
              </w:rPr>
              <w:t>。</w:t>
            </w:r>
          </w:p>
          <w:p w:rsidR="00205953" w:rsidRPr="00205953" w:rsidRDefault="00205953" w:rsidP="00855757">
            <w:pPr>
              <w:pStyle w:val="a7"/>
              <w:spacing w:before="0" w:after="0" w:line="240" w:lineRule="auto"/>
              <w:ind w:leftChars="150" w:left="1080" w:hanging="720"/>
              <w:jc w:val="both"/>
              <w:rPr>
                <w:b w:val="0"/>
                <w:sz w:val="24"/>
                <w:szCs w:val="24"/>
              </w:rPr>
            </w:pPr>
            <w:r w:rsidRPr="00205953">
              <w:rPr>
                <w:rFonts w:hint="eastAsia"/>
                <w:b w:val="0"/>
                <w:sz w:val="24"/>
                <w:szCs w:val="24"/>
              </w:rPr>
              <w:t>（二）</w:t>
            </w:r>
            <w:r w:rsidR="00204708" w:rsidRPr="00204708">
              <w:rPr>
                <w:rFonts w:hint="eastAsia"/>
                <w:b w:val="0"/>
                <w:sz w:val="24"/>
                <w:szCs w:val="24"/>
              </w:rPr>
              <w:t>基地至少須面臨一條路寬</w:t>
            </w:r>
            <w:r w:rsidR="00204708" w:rsidRPr="00204708">
              <w:rPr>
                <w:rFonts w:hint="eastAsia"/>
                <w:b w:val="0"/>
                <w:sz w:val="24"/>
                <w:szCs w:val="24"/>
              </w:rPr>
              <w:t>15</w:t>
            </w:r>
            <w:r w:rsidR="00204708" w:rsidRPr="00204708">
              <w:rPr>
                <w:rFonts w:hint="eastAsia"/>
                <w:b w:val="0"/>
                <w:sz w:val="24"/>
                <w:szCs w:val="24"/>
              </w:rPr>
              <w:t>公尺以上之</w:t>
            </w:r>
            <w:r w:rsidR="00216C21">
              <w:rPr>
                <w:rFonts w:hint="eastAsia"/>
                <w:b w:val="0"/>
                <w:sz w:val="24"/>
                <w:szCs w:val="24"/>
              </w:rPr>
              <w:t>計畫</w:t>
            </w:r>
            <w:r w:rsidR="00204708" w:rsidRPr="00204708">
              <w:rPr>
                <w:rFonts w:hint="eastAsia"/>
                <w:b w:val="0"/>
                <w:sz w:val="24"/>
                <w:szCs w:val="24"/>
              </w:rPr>
              <w:t>道路，或直接鄰接面積</w:t>
            </w:r>
            <w:r w:rsidR="00204708" w:rsidRPr="00204708">
              <w:rPr>
                <w:rFonts w:hint="eastAsia"/>
                <w:b w:val="0"/>
                <w:sz w:val="24"/>
                <w:szCs w:val="24"/>
              </w:rPr>
              <w:t>250</w:t>
            </w:r>
            <w:r w:rsidR="00204708" w:rsidRPr="00204708">
              <w:rPr>
                <w:rFonts w:hint="eastAsia"/>
                <w:b w:val="0"/>
                <w:sz w:val="24"/>
                <w:szCs w:val="24"/>
              </w:rPr>
              <w:t>平方公尺以上之永久性空地，永久</w:t>
            </w:r>
            <w:r w:rsidR="00855757">
              <w:rPr>
                <w:rFonts w:hint="eastAsia"/>
                <w:b w:val="0"/>
                <w:sz w:val="24"/>
                <w:szCs w:val="24"/>
              </w:rPr>
              <w:t>性</w:t>
            </w:r>
            <w:r w:rsidR="00204708" w:rsidRPr="00204708">
              <w:rPr>
                <w:rFonts w:hint="eastAsia"/>
                <w:b w:val="0"/>
                <w:sz w:val="24"/>
                <w:szCs w:val="24"/>
              </w:rPr>
              <w:t>空地之淨深</w:t>
            </w:r>
            <w:r w:rsidR="00855757" w:rsidRPr="00204708">
              <w:rPr>
                <w:rFonts w:hint="eastAsia"/>
                <w:b w:val="0"/>
                <w:sz w:val="24"/>
                <w:szCs w:val="24"/>
              </w:rPr>
              <w:t>加計其鄰接計畫道路之</w:t>
            </w:r>
            <w:proofErr w:type="gramStart"/>
            <w:r w:rsidR="00855757" w:rsidRPr="00204708">
              <w:rPr>
                <w:rFonts w:hint="eastAsia"/>
                <w:b w:val="0"/>
                <w:sz w:val="24"/>
                <w:szCs w:val="24"/>
              </w:rPr>
              <w:t>路寬</w:t>
            </w:r>
            <w:r w:rsidR="00204708" w:rsidRPr="00204708">
              <w:rPr>
                <w:rFonts w:hint="eastAsia"/>
                <w:b w:val="0"/>
                <w:sz w:val="24"/>
                <w:szCs w:val="24"/>
              </w:rPr>
              <w:t>需達</w:t>
            </w:r>
            <w:proofErr w:type="gramEnd"/>
            <w:r w:rsidR="00204708" w:rsidRPr="00204708">
              <w:rPr>
                <w:rFonts w:hint="eastAsia"/>
                <w:b w:val="0"/>
                <w:sz w:val="24"/>
                <w:szCs w:val="24"/>
              </w:rPr>
              <w:t>18</w:t>
            </w:r>
            <w:r w:rsidR="00204708" w:rsidRPr="00204708">
              <w:rPr>
                <w:rFonts w:hint="eastAsia"/>
                <w:b w:val="0"/>
                <w:sz w:val="24"/>
                <w:szCs w:val="24"/>
              </w:rPr>
              <w:t>公尺以上，</w:t>
            </w:r>
            <w:r w:rsidR="00793950">
              <w:rPr>
                <w:rFonts w:hint="eastAsia"/>
                <w:b w:val="0"/>
                <w:sz w:val="24"/>
                <w:szCs w:val="24"/>
              </w:rPr>
              <w:t>如下圖所示</w:t>
            </w:r>
            <w:r w:rsidRPr="00205953">
              <w:rPr>
                <w:rFonts w:hint="eastAsia"/>
                <w:b w:val="0"/>
                <w:sz w:val="24"/>
                <w:szCs w:val="24"/>
              </w:rPr>
              <w:t>。</w:t>
            </w:r>
          </w:p>
          <w:p w:rsidR="00205953" w:rsidRPr="00205953" w:rsidRDefault="00205953" w:rsidP="00855757">
            <w:pPr>
              <w:pStyle w:val="a7"/>
              <w:spacing w:before="0" w:after="0" w:line="240" w:lineRule="auto"/>
              <w:ind w:leftChars="150" w:left="1080" w:hanging="720"/>
              <w:jc w:val="both"/>
              <w:rPr>
                <w:b w:val="0"/>
                <w:sz w:val="24"/>
                <w:szCs w:val="24"/>
              </w:rPr>
            </w:pPr>
            <w:r w:rsidRPr="00205953">
              <w:rPr>
                <w:rFonts w:hint="eastAsia"/>
                <w:b w:val="0"/>
                <w:sz w:val="24"/>
                <w:szCs w:val="24"/>
              </w:rPr>
              <w:t>（三）</w:t>
            </w:r>
            <w:r w:rsidR="00204708" w:rsidRPr="00204708">
              <w:rPr>
                <w:rFonts w:hint="eastAsia"/>
                <w:b w:val="0"/>
                <w:sz w:val="24"/>
                <w:szCs w:val="24"/>
              </w:rPr>
              <w:t>基地</w:t>
            </w:r>
            <w:proofErr w:type="gramStart"/>
            <w:r w:rsidR="00204708" w:rsidRPr="00204708">
              <w:rPr>
                <w:rFonts w:hint="eastAsia"/>
                <w:b w:val="0"/>
                <w:sz w:val="24"/>
                <w:szCs w:val="24"/>
              </w:rPr>
              <w:t>面寬需達</w:t>
            </w:r>
            <w:proofErr w:type="gramEnd"/>
            <w:r w:rsidR="00204708" w:rsidRPr="00204708">
              <w:rPr>
                <w:rFonts w:hint="eastAsia"/>
                <w:b w:val="0"/>
                <w:sz w:val="24"/>
                <w:szCs w:val="24"/>
              </w:rPr>
              <w:t>20</w:t>
            </w:r>
            <w:r w:rsidR="00204708" w:rsidRPr="00204708">
              <w:rPr>
                <w:rFonts w:hint="eastAsia"/>
                <w:b w:val="0"/>
                <w:sz w:val="24"/>
                <w:szCs w:val="24"/>
              </w:rPr>
              <w:t>公尺，</w:t>
            </w:r>
            <w:proofErr w:type="gramStart"/>
            <w:r w:rsidR="00204708" w:rsidRPr="00204708">
              <w:rPr>
                <w:rFonts w:hint="eastAsia"/>
                <w:b w:val="0"/>
                <w:sz w:val="24"/>
                <w:szCs w:val="24"/>
              </w:rPr>
              <w:t>且淨深</w:t>
            </w:r>
            <w:proofErr w:type="gramEnd"/>
            <w:r w:rsidR="00204708" w:rsidRPr="00204708">
              <w:rPr>
                <w:rFonts w:hint="eastAsia"/>
                <w:b w:val="0"/>
                <w:sz w:val="24"/>
                <w:szCs w:val="24"/>
              </w:rPr>
              <w:t>不得小於</w:t>
            </w:r>
            <w:r w:rsidR="00204708" w:rsidRPr="00204708">
              <w:rPr>
                <w:rFonts w:hint="eastAsia"/>
                <w:b w:val="0"/>
                <w:sz w:val="24"/>
                <w:szCs w:val="24"/>
              </w:rPr>
              <w:t>20</w:t>
            </w:r>
            <w:r w:rsidR="00204708" w:rsidRPr="00204708">
              <w:rPr>
                <w:rFonts w:hint="eastAsia"/>
                <w:b w:val="0"/>
                <w:sz w:val="24"/>
                <w:szCs w:val="24"/>
              </w:rPr>
              <w:t>公尺</w:t>
            </w:r>
            <w:r w:rsidRPr="00205953">
              <w:rPr>
                <w:b w:val="0"/>
                <w:sz w:val="24"/>
                <w:szCs w:val="24"/>
              </w:rPr>
              <w:t>。</w:t>
            </w:r>
          </w:p>
          <w:p w:rsidR="00205953" w:rsidRDefault="00205953" w:rsidP="00855757">
            <w:pPr>
              <w:pStyle w:val="a7"/>
              <w:spacing w:before="0" w:after="0" w:line="240" w:lineRule="auto"/>
              <w:ind w:leftChars="150" w:left="1080" w:hanging="720"/>
              <w:jc w:val="both"/>
              <w:rPr>
                <w:b w:val="0"/>
                <w:sz w:val="24"/>
                <w:szCs w:val="24"/>
              </w:rPr>
            </w:pPr>
            <w:r w:rsidRPr="00205953">
              <w:rPr>
                <w:rFonts w:hint="eastAsia"/>
                <w:b w:val="0"/>
                <w:sz w:val="24"/>
                <w:szCs w:val="24"/>
              </w:rPr>
              <w:t>（四）最小</w:t>
            </w:r>
            <w:r w:rsidR="00855757">
              <w:rPr>
                <w:rFonts w:hint="eastAsia"/>
                <w:b w:val="0"/>
                <w:sz w:val="24"/>
                <w:szCs w:val="24"/>
              </w:rPr>
              <w:t>申請</w:t>
            </w:r>
            <w:r w:rsidRPr="00205953">
              <w:rPr>
                <w:rFonts w:hint="eastAsia"/>
                <w:b w:val="0"/>
                <w:sz w:val="24"/>
                <w:szCs w:val="24"/>
              </w:rPr>
              <w:t>變更面積不得小於</w:t>
            </w:r>
            <w:r w:rsidRPr="00205953">
              <w:rPr>
                <w:rFonts w:hint="eastAsia"/>
                <w:b w:val="0"/>
                <w:sz w:val="24"/>
                <w:szCs w:val="24"/>
              </w:rPr>
              <w:t>1</w:t>
            </w:r>
            <w:r w:rsidRPr="00205953">
              <w:rPr>
                <w:b w:val="0"/>
                <w:sz w:val="24"/>
                <w:szCs w:val="24"/>
              </w:rPr>
              <w:t>,</w:t>
            </w:r>
            <w:r w:rsidRPr="00205953">
              <w:rPr>
                <w:rFonts w:hint="eastAsia"/>
                <w:b w:val="0"/>
                <w:sz w:val="24"/>
                <w:szCs w:val="24"/>
              </w:rPr>
              <w:t>200</w:t>
            </w:r>
            <w:r w:rsidRPr="00205953">
              <w:rPr>
                <w:rFonts w:hint="eastAsia"/>
                <w:b w:val="0"/>
                <w:sz w:val="24"/>
                <w:szCs w:val="24"/>
              </w:rPr>
              <w:t>平方公尺。</w:t>
            </w:r>
          </w:p>
          <w:p w:rsidR="00414979" w:rsidRDefault="00204708" w:rsidP="00855757">
            <w:pPr>
              <w:pStyle w:val="a7"/>
              <w:spacing w:before="0" w:after="0" w:line="240" w:lineRule="auto"/>
              <w:ind w:leftChars="150" w:left="1080" w:hanging="720"/>
              <w:jc w:val="both"/>
              <w:rPr>
                <w:b w:val="0"/>
                <w:sz w:val="24"/>
                <w:szCs w:val="24"/>
              </w:rPr>
            </w:pPr>
            <w:r>
              <w:rPr>
                <w:rFonts w:hint="eastAsia"/>
                <w:b w:val="0"/>
                <w:sz w:val="24"/>
                <w:szCs w:val="24"/>
              </w:rPr>
              <w:t>（五）</w:t>
            </w:r>
            <w:r w:rsidRPr="00204708">
              <w:rPr>
                <w:rFonts w:hint="eastAsia"/>
                <w:b w:val="0"/>
                <w:sz w:val="24"/>
                <w:szCs w:val="24"/>
              </w:rPr>
              <w:t>停車場、公園、體育場、綠</w:t>
            </w:r>
            <w:r w:rsidR="00855757">
              <w:rPr>
                <w:rFonts w:hint="eastAsia"/>
                <w:b w:val="0"/>
                <w:sz w:val="24"/>
                <w:szCs w:val="24"/>
              </w:rPr>
              <w:t>地、廣場或兒童遊樂場等公共設施用地可視為永久性空地，惟需經</w:t>
            </w:r>
            <w:r w:rsidR="00172641">
              <w:rPr>
                <w:rFonts w:hint="eastAsia"/>
                <w:b w:val="0"/>
                <w:sz w:val="24"/>
                <w:szCs w:val="24"/>
              </w:rPr>
              <w:t>本縣</w:t>
            </w:r>
            <w:r w:rsidR="00855757">
              <w:rPr>
                <w:rFonts w:hint="eastAsia"/>
                <w:b w:val="0"/>
                <w:sz w:val="24"/>
                <w:szCs w:val="24"/>
              </w:rPr>
              <w:t>都市計畫</w:t>
            </w:r>
            <w:r w:rsidRPr="00204708">
              <w:rPr>
                <w:rFonts w:hint="eastAsia"/>
                <w:b w:val="0"/>
                <w:sz w:val="24"/>
                <w:szCs w:val="24"/>
              </w:rPr>
              <w:t>委員會審議確認。</w:t>
            </w:r>
          </w:p>
          <w:tbl>
            <w:tblPr>
              <w:tblStyle w:val="aff0"/>
              <w:tblW w:w="0" w:type="auto"/>
              <w:tblInd w:w="449" w:type="dxa"/>
              <w:tblLook w:val="04A0" w:firstRow="1" w:lastRow="0" w:firstColumn="1" w:lastColumn="0" w:noHBand="0" w:noVBand="1"/>
            </w:tblPr>
            <w:tblGrid>
              <w:gridCol w:w="6975"/>
            </w:tblGrid>
            <w:tr w:rsidR="00793950" w:rsidTr="00793950">
              <w:trPr>
                <w:trHeight w:val="2588"/>
              </w:trPr>
              <w:tc>
                <w:tcPr>
                  <w:tcW w:w="6975" w:type="dxa"/>
                </w:tcPr>
                <w:p w:rsidR="00793950" w:rsidRDefault="00107BE4" w:rsidP="00855757">
                  <w:pPr>
                    <w:pStyle w:val="a7"/>
                    <w:spacing w:before="0" w:after="0" w:line="240" w:lineRule="auto"/>
                    <w:ind w:left="0" w:firstLineChars="0" w:firstLine="0"/>
                    <w:jc w:val="center"/>
                    <w:rPr>
                      <w:b w:val="0"/>
                      <w:sz w:val="24"/>
                      <w:szCs w:val="24"/>
                    </w:rPr>
                  </w:pPr>
                  <w:r w:rsidRPr="00107BE4">
                    <w:rPr>
                      <w:b w:val="0"/>
                      <w:noProof/>
                      <w:sz w:val="24"/>
                      <w:szCs w:val="24"/>
                    </w:rPr>
                    <w:drawing>
                      <wp:inline distT="0" distB="0" distL="0" distR="0" wp14:anchorId="4149EE04" wp14:editId="4C3CE1A6">
                        <wp:extent cx="1794179" cy="1656000"/>
                        <wp:effectExtent l="0" t="0" r="0" b="0"/>
                        <wp:docPr id="13"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pic:cNvPicPr>
                                  <a:picLocks noChangeAspect="1"/>
                                </pic:cNvPicPr>
                              </pic:nvPicPr>
                              <pic:blipFill rotWithShape="1">
                                <a:blip r:embed="rId8"/>
                                <a:srcRect t="-3836"/>
                                <a:stretch/>
                              </pic:blipFill>
                              <pic:spPr bwMode="auto">
                                <a:xfrm>
                                  <a:off x="0" y="0"/>
                                  <a:ext cx="1794179" cy="1656000"/>
                                </a:xfrm>
                                <a:prstGeom prst="rect">
                                  <a:avLst/>
                                </a:prstGeom>
                                <a:ln>
                                  <a:noFill/>
                                </a:ln>
                                <a:extLst>
                                  <a:ext uri="{53640926-AAD7-44D8-BBD7-CCE9431645EC}">
                                    <a14:shadowObscured xmlns:a14="http://schemas.microsoft.com/office/drawing/2010/main"/>
                                  </a:ext>
                                </a:extLst>
                              </pic:spPr>
                            </pic:pic>
                          </a:graphicData>
                        </a:graphic>
                      </wp:inline>
                    </w:drawing>
                  </w:r>
                  <w:r w:rsidR="00855757">
                    <w:rPr>
                      <w:rFonts w:hint="eastAsia"/>
                      <w:b w:val="0"/>
                      <w:sz w:val="24"/>
                      <w:szCs w:val="24"/>
                    </w:rPr>
                    <w:t xml:space="preserve">    </w:t>
                  </w:r>
                  <w:r w:rsidR="00F15D16" w:rsidRPr="00F15D16">
                    <w:rPr>
                      <w:b w:val="0"/>
                      <w:noProof/>
                      <w:sz w:val="24"/>
                      <w:szCs w:val="24"/>
                    </w:rPr>
                    <w:drawing>
                      <wp:inline distT="0" distB="0" distL="0" distR="0" wp14:anchorId="1A721AA6" wp14:editId="26751046">
                        <wp:extent cx="1960886" cy="1656000"/>
                        <wp:effectExtent l="0" t="0" r="1270" b="1905"/>
                        <wp:docPr id="11"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0"/>
                                <pic:cNvPicPr>
                                  <a:picLocks noChangeAspect="1"/>
                                </pic:cNvPicPr>
                              </pic:nvPicPr>
                              <pic:blipFill rotWithShape="1">
                                <a:blip r:embed="rId9"/>
                                <a:srcRect t="-4186"/>
                                <a:stretch/>
                              </pic:blipFill>
                              <pic:spPr bwMode="auto">
                                <a:xfrm>
                                  <a:off x="0" y="0"/>
                                  <a:ext cx="1960886" cy="1656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414979" w:rsidRPr="00205953" w:rsidRDefault="00414979" w:rsidP="00855757">
            <w:pPr>
              <w:pStyle w:val="a7"/>
              <w:spacing w:before="0" w:after="0" w:line="240" w:lineRule="auto"/>
              <w:ind w:leftChars="150" w:left="1080" w:hanging="720"/>
              <w:jc w:val="both"/>
              <w:rPr>
                <w:b w:val="0"/>
                <w:sz w:val="24"/>
                <w:szCs w:val="24"/>
              </w:rPr>
            </w:pPr>
          </w:p>
        </w:tc>
        <w:tc>
          <w:tcPr>
            <w:tcW w:w="1241" w:type="dxa"/>
          </w:tcPr>
          <w:p w:rsidR="00205953" w:rsidRPr="00205953" w:rsidRDefault="007772E2" w:rsidP="00855757">
            <w:pPr>
              <w:pStyle w:val="af8"/>
              <w:spacing w:before="100" w:beforeAutospacing="1" w:after="100" w:afterAutospacing="1"/>
              <w:jc w:val="both"/>
              <w:rPr>
                <w:b w:val="0"/>
                <w:sz w:val="24"/>
                <w:szCs w:val="24"/>
              </w:rPr>
            </w:pPr>
            <w:r>
              <w:rPr>
                <w:rFonts w:hint="eastAsia"/>
                <w:b w:val="0"/>
                <w:sz w:val="24"/>
                <w:szCs w:val="24"/>
              </w:rPr>
              <w:t>本規範</w:t>
            </w:r>
            <w:r w:rsidR="00205953" w:rsidRPr="00205953">
              <w:rPr>
                <w:rFonts w:hint="eastAsia"/>
                <w:b w:val="0"/>
                <w:sz w:val="24"/>
                <w:szCs w:val="24"/>
              </w:rPr>
              <w:t>適用之基地條件。</w:t>
            </w:r>
          </w:p>
        </w:tc>
      </w:tr>
      <w:tr w:rsidR="00205953" w:rsidRPr="00205953" w:rsidTr="00993D9A">
        <w:tc>
          <w:tcPr>
            <w:tcW w:w="7650" w:type="dxa"/>
          </w:tcPr>
          <w:p w:rsidR="00205953" w:rsidRPr="00205953" w:rsidRDefault="00C60DEC" w:rsidP="00855757">
            <w:pPr>
              <w:pStyle w:val="a7"/>
              <w:spacing w:before="0" w:after="0" w:line="240" w:lineRule="auto"/>
              <w:ind w:left="480" w:hangingChars="200" w:hanging="480"/>
              <w:jc w:val="both"/>
              <w:rPr>
                <w:b w:val="0"/>
                <w:sz w:val="24"/>
                <w:szCs w:val="24"/>
              </w:rPr>
            </w:pPr>
            <w:r>
              <w:rPr>
                <w:rFonts w:hint="eastAsia"/>
                <w:b w:val="0"/>
                <w:sz w:val="24"/>
                <w:szCs w:val="24"/>
              </w:rPr>
              <w:t>四</w:t>
            </w:r>
            <w:r w:rsidR="00205953">
              <w:rPr>
                <w:rFonts w:hint="eastAsia"/>
                <w:b w:val="0"/>
                <w:sz w:val="24"/>
                <w:szCs w:val="24"/>
              </w:rPr>
              <w:t>、</w:t>
            </w:r>
            <w:r w:rsidR="00212384" w:rsidRPr="00212384">
              <w:rPr>
                <w:rFonts w:hint="eastAsia"/>
                <w:b w:val="0"/>
                <w:sz w:val="24"/>
                <w:szCs w:val="24"/>
              </w:rPr>
              <w:t>變更為第三種住宅區（特）之回饋方式以捐贈公共設施用地及可</w:t>
            </w:r>
            <w:r>
              <w:rPr>
                <w:rFonts w:hint="eastAsia"/>
                <w:b w:val="0"/>
                <w:sz w:val="24"/>
                <w:szCs w:val="24"/>
              </w:rPr>
              <w:t>供</w:t>
            </w:r>
            <w:r w:rsidR="00212384" w:rsidRPr="00212384">
              <w:rPr>
                <w:rFonts w:hint="eastAsia"/>
                <w:b w:val="0"/>
                <w:sz w:val="24"/>
                <w:szCs w:val="24"/>
              </w:rPr>
              <w:t>建築</w:t>
            </w:r>
            <w:r>
              <w:rPr>
                <w:rFonts w:hint="eastAsia"/>
                <w:b w:val="0"/>
                <w:sz w:val="24"/>
                <w:szCs w:val="24"/>
              </w:rPr>
              <w:t>用地</w:t>
            </w:r>
            <w:r w:rsidR="00212384" w:rsidRPr="00212384">
              <w:rPr>
                <w:rFonts w:hint="eastAsia"/>
                <w:b w:val="0"/>
                <w:sz w:val="24"/>
                <w:szCs w:val="24"/>
              </w:rPr>
              <w:t>為原則，但情況特殊難以提供土地者，經</w:t>
            </w:r>
            <w:r w:rsidR="00172641">
              <w:rPr>
                <w:rFonts w:hint="eastAsia"/>
                <w:b w:val="0"/>
                <w:sz w:val="24"/>
                <w:szCs w:val="24"/>
              </w:rPr>
              <w:t>本縣</w:t>
            </w:r>
            <w:r w:rsidR="00212384" w:rsidRPr="00212384">
              <w:rPr>
                <w:rFonts w:hint="eastAsia"/>
                <w:b w:val="0"/>
                <w:sz w:val="24"/>
                <w:szCs w:val="24"/>
              </w:rPr>
              <w:t>都市計畫委員會同意後，得改以代金方式折算繳納。</w:t>
            </w:r>
            <w:r w:rsidR="00172641">
              <w:rPr>
                <w:rFonts w:hint="eastAsia"/>
                <w:b w:val="0"/>
                <w:sz w:val="24"/>
                <w:szCs w:val="24"/>
              </w:rPr>
              <w:t>有關回饋</w:t>
            </w:r>
            <w:r>
              <w:rPr>
                <w:rFonts w:hint="eastAsia"/>
                <w:b w:val="0"/>
                <w:sz w:val="24"/>
                <w:szCs w:val="24"/>
              </w:rPr>
              <w:t>方式及</w:t>
            </w:r>
            <w:r w:rsidR="00212384" w:rsidRPr="00212384">
              <w:rPr>
                <w:rFonts w:hint="eastAsia"/>
                <w:b w:val="0"/>
                <w:sz w:val="24"/>
                <w:szCs w:val="24"/>
              </w:rPr>
              <w:t>計算方法如下：</w:t>
            </w:r>
          </w:p>
          <w:p w:rsidR="00205953" w:rsidRPr="00205953" w:rsidRDefault="00205953" w:rsidP="00855757">
            <w:pPr>
              <w:pStyle w:val="a7"/>
              <w:spacing w:before="0" w:after="0" w:line="240" w:lineRule="auto"/>
              <w:ind w:leftChars="150" w:left="1080" w:hanging="720"/>
              <w:jc w:val="both"/>
              <w:rPr>
                <w:b w:val="0"/>
                <w:sz w:val="24"/>
                <w:szCs w:val="24"/>
              </w:rPr>
            </w:pPr>
            <w:r w:rsidRPr="00205953">
              <w:rPr>
                <w:rFonts w:hint="eastAsia"/>
                <w:b w:val="0"/>
                <w:sz w:val="24"/>
                <w:szCs w:val="24"/>
              </w:rPr>
              <w:t>（一）捐贈土地</w:t>
            </w:r>
          </w:p>
          <w:p w:rsidR="00B65CAB" w:rsidRDefault="00205953" w:rsidP="00855757">
            <w:pPr>
              <w:pStyle w:val="10"/>
              <w:spacing w:beforeLines="0" w:before="0"/>
            </w:pPr>
            <w:r w:rsidRPr="00E51886">
              <w:rPr>
                <w:rFonts w:hint="eastAsia"/>
              </w:rPr>
              <w:t xml:space="preserve">1. </w:t>
            </w:r>
            <w:r w:rsidRPr="00E51886">
              <w:rPr>
                <w:rFonts w:hint="eastAsia"/>
              </w:rPr>
              <w:t>第一種住宅區、第二種住宅區及第三種住宅區變更為第三種住宅區（特），</w:t>
            </w:r>
            <w:r w:rsidR="007C7172">
              <w:rPr>
                <w:rFonts w:hint="eastAsia"/>
              </w:rPr>
              <w:t>考量其提升之土地價值，</w:t>
            </w:r>
            <w:r w:rsidRPr="00E51886">
              <w:rPr>
                <w:rFonts w:hint="eastAsia"/>
              </w:rPr>
              <w:t>其負擔比例為該住宅區土地面積之</w:t>
            </w:r>
            <w:r w:rsidRPr="00E51886">
              <w:rPr>
                <w:rFonts w:hint="eastAsia"/>
              </w:rPr>
              <w:t>10%</w:t>
            </w:r>
            <w:r w:rsidRPr="00E51886">
              <w:rPr>
                <w:rFonts w:hint="eastAsia"/>
              </w:rPr>
              <w:t>，</w:t>
            </w:r>
            <w:r w:rsidR="00C60DEC">
              <w:rPr>
                <w:rFonts w:hint="eastAsia"/>
              </w:rPr>
              <w:t>並</w:t>
            </w:r>
            <w:r w:rsidRPr="00E51886">
              <w:rPr>
                <w:rFonts w:hint="eastAsia"/>
              </w:rPr>
              <w:t>就其增加之容積率乘以</w:t>
            </w:r>
            <w:r w:rsidRPr="00E51886">
              <w:rPr>
                <w:rFonts w:hint="eastAsia"/>
              </w:rPr>
              <w:t>2.5%</w:t>
            </w:r>
            <w:r w:rsidRPr="00E51886">
              <w:rPr>
                <w:rFonts w:hint="eastAsia"/>
              </w:rPr>
              <w:t>計算</w:t>
            </w:r>
            <w:r w:rsidR="00B65CAB">
              <w:rPr>
                <w:rFonts w:hint="eastAsia"/>
              </w:rPr>
              <w:t>，</w:t>
            </w:r>
            <w:r>
              <w:rPr>
                <w:rFonts w:hint="eastAsia"/>
              </w:rPr>
              <w:t>計算方式如下表：</w:t>
            </w:r>
          </w:p>
          <w:p w:rsidR="000E6B42" w:rsidRDefault="000E6B42" w:rsidP="00855757">
            <w:pPr>
              <w:pStyle w:val="10"/>
              <w:spacing w:beforeLines="0" w:before="0"/>
            </w:pPr>
          </w:p>
          <w:tbl>
            <w:tblPr>
              <w:tblStyle w:val="aff0"/>
              <w:tblW w:w="4569" w:type="pct"/>
              <w:tblInd w:w="591" w:type="dxa"/>
              <w:tblCellMar>
                <w:left w:w="28" w:type="dxa"/>
                <w:right w:w="28" w:type="dxa"/>
              </w:tblCellMar>
              <w:tblLook w:val="04A0" w:firstRow="1" w:lastRow="0" w:firstColumn="1" w:lastColumn="0" w:noHBand="0" w:noVBand="1"/>
            </w:tblPr>
            <w:tblGrid>
              <w:gridCol w:w="1536"/>
              <w:gridCol w:w="5248"/>
            </w:tblGrid>
            <w:tr w:rsidR="00092117" w:rsidRPr="00E51886" w:rsidTr="00216C21">
              <w:tc>
                <w:tcPr>
                  <w:tcW w:w="1132" w:type="pct"/>
                  <w:vAlign w:val="center"/>
                </w:tcPr>
                <w:p w:rsidR="00092117" w:rsidRPr="00092117" w:rsidRDefault="00092117" w:rsidP="00216C21">
                  <w:pPr>
                    <w:pStyle w:val="afff2"/>
                    <w:jc w:val="center"/>
                    <w:rPr>
                      <w:rFonts w:eastAsia="標楷體"/>
                      <w:sz w:val="22"/>
                    </w:rPr>
                  </w:pPr>
                  <w:r w:rsidRPr="00092117">
                    <w:rPr>
                      <w:rFonts w:eastAsia="標楷體"/>
                      <w:sz w:val="22"/>
                    </w:rPr>
                    <w:t>變更前分區</w:t>
                  </w:r>
                </w:p>
              </w:tc>
              <w:tc>
                <w:tcPr>
                  <w:tcW w:w="3868" w:type="pct"/>
                  <w:vAlign w:val="center"/>
                </w:tcPr>
                <w:p w:rsidR="00092117" w:rsidRPr="00092117" w:rsidRDefault="007C7172" w:rsidP="00216C21">
                  <w:pPr>
                    <w:pStyle w:val="afff2"/>
                    <w:jc w:val="center"/>
                    <w:rPr>
                      <w:rFonts w:eastAsia="標楷體"/>
                      <w:sz w:val="22"/>
                    </w:rPr>
                  </w:pPr>
                  <w:r>
                    <w:rPr>
                      <w:rFonts w:eastAsia="標楷體" w:hint="eastAsia"/>
                      <w:sz w:val="22"/>
                    </w:rPr>
                    <w:t>基地應</w:t>
                  </w:r>
                  <w:r w:rsidR="00092117" w:rsidRPr="00092117">
                    <w:rPr>
                      <w:rFonts w:eastAsia="標楷體"/>
                      <w:sz w:val="22"/>
                    </w:rPr>
                    <w:t>捐贈土地面積計算方式</w:t>
                  </w:r>
                </w:p>
              </w:tc>
            </w:tr>
            <w:tr w:rsidR="00092117" w:rsidRPr="00E51886" w:rsidTr="00216C21">
              <w:tc>
                <w:tcPr>
                  <w:tcW w:w="1132" w:type="pct"/>
                  <w:vAlign w:val="center"/>
                </w:tcPr>
                <w:p w:rsidR="00092117" w:rsidRPr="00092117" w:rsidRDefault="00092117" w:rsidP="00216C21">
                  <w:pPr>
                    <w:pStyle w:val="afff2"/>
                    <w:jc w:val="center"/>
                    <w:rPr>
                      <w:rFonts w:eastAsia="標楷體"/>
                      <w:sz w:val="22"/>
                    </w:rPr>
                  </w:pPr>
                  <w:r w:rsidRPr="00092117">
                    <w:rPr>
                      <w:rFonts w:eastAsia="標楷體"/>
                      <w:sz w:val="22"/>
                    </w:rPr>
                    <w:t>第一種住宅區</w:t>
                  </w:r>
                </w:p>
              </w:tc>
              <w:tc>
                <w:tcPr>
                  <w:tcW w:w="3868" w:type="pct"/>
                </w:tcPr>
                <w:p w:rsidR="00092117" w:rsidRPr="00092117" w:rsidRDefault="00092117" w:rsidP="00C60DEC">
                  <w:pPr>
                    <w:pStyle w:val="afff2"/>
                    <w:rPr>
                      <w:rFonts w:eastAsia="標楷體"/>
                      <w:sz w:val="22"/>
                    </w:rPr>
                  </w:pPr>
                  <w:r w:rsidRPr="00092117">
                    <w:rPr>
                      <w:rFonts w:eastAsia="標楷體"/>
                      <w:sz w:val="22"/>
                    </w:rPr>
                    <w:t>變更面積</w:t>
                  </w:r>
                  <w:r w:rsidRPr="00092117">
                    <w:rPr>
                      <w:rFonts w:eastAsia="標楷體"/>
                      <w:sz w:val="22"/>
                    </w:rPr>
                    <w:t>×</w:t>
                  </w:r>
                  <w:r w:rsidRPr="00092117">
                    <w:rPr>
                      <w:rFonts w:eastAsia="標楷體"/>
                      <w:sz w:val="22"/>
                    </w:rPr>
                    <w:t>〔</w:t>
                  </w:r>
                  <w:r w:rsidRPr="00092117">
                    <w:rPr>
                      <w:rFonts w:eastAsia="標楷體"/>
                      <w:sz w:val="22"/>
                    </w:rPr>
                    <w:t>10% +</w:t>
                  </w:r>
                  <w:r w:rsidRPr="00092117">
                    <w:rPr>
                      <w:rFonts w:eastAsia="標楷體"/>
                      <w:sz w:val="22"/>
                    </w:rPr>
                    <w:t>（</w:t>
                  </w:r>
                  <w:r w:rsidRPr="00092117">
                    <w:rPr>
                      <w:rFonts w:eastAsia="標楷體"/>
                      <w:sz w:val="22"/>
                    </w:rPr>
                    <w:t>360%–120%</w:t>
                  </w:r>
                  <w:r w:rsidRPr="00092117">
                    <w:rPr>
                      <w:rFonts w:eastAsia="標楷體"/>
                      <w:sz w:val="22"/>
                    </w:rPr>
                    <w:t>）</w:t>
                  </w:r>
                  <w:r w:rsidRPr="00092117">
                    <w:rPr>
                      <w:rFonts w:eastAsia="標楷體"/>
                      <w:sz w:val="22"/>
                    </w:rPr>
                    <w:t>×2.5%</w:t>
                  </w:r>
                  <w:r w:rsidRPr="00092117">
                    <w:rPr>
                      <w:rFonts w:eastAsia="標楷體"/>
                      <w:sz w:val="22"/>
                    </w:rPr>
                    <w:t>〕</w:t>
                  </w:r>
                </w:p>
              </w:tc>
            </w:tr>
            <w:tr w:rsidR="00092117" w:rsidRPr="00E51886" w:rsidTr="00216C21">
              <w:tc>
                <w:tcPr>
                  <w:tcW w:w="1132" w:type="pct"/>
                  <w:vAlign w:val="center"/>
                </w:tcPr>
                <w:p w:rsidR="00092117" w:rsidRPr="00092117" w:rsidRDefault="00092117" w:rsidP="00216C21">
                  <w:pPr>
                    <w:pStyle w:val="afff2"/>
                    <w:jc w:val="center"/>
                    <w:rPr>
                      <w:rFonts w:eastAsia="標楷體"/>
                      <w:sz w:val="22"/>
                    </w:rPr>
                  </w:pPr>
                  <w:r w:rsidRPr="00092117">
                    <w:rPr>
                      <w:rFonts w:eastAsia="標楷體"/>
                      <w:sz w:val="22"/>
                    </w:rPr>
                    <w:t>第二種住宅區</w:t>
                  </w:r>
                </w:p>
              </w:tc>
              <w:tc>
                <w:tcPr>
                  <w:tcW w:w="3868" w:type="pct"/>
                </w:tcPr>
                <w:p w:rsidR="00092117" w:rsidRPr="00092117" w:rsidRDefault="00092117" w:rsidP="00C60DEC">
                  <w:pPr>
                    <w:pStyle w:val="afff2"/>
                    <w:rPr>
                      <w:rFonts w:eastAsia="標楷體"/>
                      <w:sz w:val="22"/>
                    </w:rPr>
                  </w:pPr>
                  <w:r w:rsidRPr="00092117">
                    <w:rPr>
                      <w:rFonts w:eastAsia="標楷體"/>
                      <w:sz w:val="22"/>
                    </w:rPr>
                    <w:t>變更面積</w:t>
                  </w:r>
                  <w:r w:rsidRPr="00092117">
                    <w:rPr>
                      <w:rFonts w:eastAsia="標楷體"/>
                      <w:sz w:val="22"/>
                    </w:rPr>
                    <w:t>×</w:t>
                  </w:r>
                  <w:r w:rsidRPr="00092117">
                    <w:rPr>
                      <w:rFonts w:eastAsia="標楷體"/>
                      <w:sz w:val="22"/>
                    </w:rPr>
                    <w:t>〔</w:t>
                  </w:r>
                  <w:r w:rsidRPr="00092117">
                    <w:rPr>
                      <w:rFonts w:eastAsia="標楷體"/>
                      <w:sz w:val="22"/>
                    </w:rPr>
                    <w:t>10% +</w:t>
                  </w:r>
                  <w:r w:rsidRPr="00092117">
                    <w:rPr>
                      <w:rFonts w:eastAsia="標楷體"/>
                      <w:sz w:val="22"/>
                    </w:rPr>
                    <w:t>（</w:t>
                  </w:r>
                  <w:r w:rsidRPr="00092117">
                    <w:rPr>
                      <w:rFonts w:eastAsia="標楷體"/>
                      <w:sz w:val="22"/>
                    </w:rPr>
                    <w:t>360%–180%</w:t>
                  </w:r>
                  <w:r w:rsidRPr="00092117">
                    <w:rPr>
                      <w:rFonts w:eastAsia="標楷體"/>
                      <w:sz w:val="22"/>
                    </w:rPr>
                    <w:t>）</w:t>
                  </w:r>
                  <w:r w:rsidRPr="00092117">
                    <w:rPr>
                      <w:rFonts w:eastAsia="標楷體"/>
                      <w:sz w:val="22"/>
                    </w:rPr>
                    <w:t>×2.5%</w:t>
                  </w:r>
                  <w:r w:rsidRPr="00092117">
                    <w:rPr>
                      <w:rFonts w:eastAsia="標楷體"/>
                      <w:sz w:val="22"/>
                    </w:rPr>
                    <w:t>〕</w:t>
                  </w:r>
                </w:p>
              </w:tc>
            </w:tr>
            <w:tr w:rsidR="00092117" w:rsidRPr="00E51886" w:rsidTr="00216C21">
              <w:tc>
                <w:tcPr>
                  <w:tcW w:w="1132" w:type="pct"/>
                  <w:vAlign w:val="center"/>
                </w:tcPr>
                <w:p w:rsidR="00092117" w:rsidRPr="00092117" w:rsidRDefault="00092117" w:rsidP="00216C21">
                  <w:pPr>
                    <w:pStyle w:val="afff2"/>
                    <w:jc w:val="center"/>
                    <w:rPr>
                      <w:rFonts w:eastAsia="標楷體"/>
                      <w:sz w:val="22"/>
                    </w:rPr>
                  </w:pPr>
                  <w:r w:rsidRPr="00092117">
                    <w:rPr>
                      <w:rFonts w:eastAsia="標楷體"/>
                      <w:sz w:val="22"/>
                    </w:rPr>
                    <w:t>第三種住宅區</w:t>
                  </w:r>
                </w:p>
              </w:tc>
              <w:tc>
                <w:tcPr>
                  <w:tcW w:w="3868" w:type="pct"/>
                </w:tcPr>
                <w:p w:rsidR="00092117" w:rsidRPr="00092117" w:rsidRDefault="00092117" w:rsidP="00C60DEC">
                  <w:pPr>
                    <w:pStyle w:val="afff2"/>
                    <w:rPr>
                      <w:rFonts w:eastAsia="標楷體"/>
                      <w:sz w:val="22"/>
                    </w:rPr>
                  </w:pPr>
                  <w:r w:rsidRPr="00092117">
                    <w:rPr>
                      <w:rFonts w:eastAsia="標楷體"/>
                      <w:sz w:val="22"/>
                    </w:rPr>
                    <w:t>變更面積</w:t>
                  </w:r>
                  <w:r w:rsidRPr="00092117">
                    <w:rPr>
                      <w:rFonts w:eastAsia="標楷體"/>
                      <w:sz w:val="22"/>
                    </w:rPr>
                    <w:t>×</w:t>
                  </w:r>
                  <w:r w:rsidRPr="00092117">
                    <w:rPr>
                      <w:rFonts w:eastAsia="標楷體"/>
                      <w:sz w:val="22"/>
                    </w:rPr>
                    <w:t>〔</w:t>
                  </w:r>
                  <w:r w:rsidRPr="00092117">
                    <w:rPr>
                      <w:rFonts w:eastAsia="標楷體"/>
                      <w:sz w:val="22"/>
                    </w:rPr>
                    <w:t>10% +</w:t>
                  </w:r>
                  <w:r w:rsidRPr="00092117">
                    <w:rPr>
                      <w:rFonts w:eastAsia="標楷體"/>
                      <w:sz w:val="22"/>
                    </w:rPr>
                    <w:t>（</w:t>
                  </w:r>
                  <w:r w:rsidRPr="00092117">
                    <w:rPr>
                      <w:rFonts w:eastAsia="標楷體"/>
                      <w:sz w:val="22"/>
                    </w:rPr>
                    <w:t>360%–240%</w:t>
                  </w:r>
                  <w:r w:rsidRPr="00092117">
                    <w:rPr>
                      <w:rFonts w:eastAsia="標楷體"/>
                      <w:sz w:val="22"/>
                    </w:rPr>
                    <w:t>）</w:t>
                  </w:r>
                  <w:r w:rsidRPr="00092117">
                    <w:rPr>
                      <w:rFonts w:eastAsia="標楷體"/>
                      <w:sz w:val="22"/>
                    </w:rPr>
                    <w:t>×2.5%</w:t>
                  </w:r>
                  <w:r w:rsidRPr="00092117">
                    <w:rPr>
                      <w:rFonts w:eastAsia="標楷體"/>
                      <w:sz w:val="22"/>
                    </w:rPr>
                    <w:t>〕</w:t>
                  </w:r>
                </w:p>
              </w:tc>
            </w:tr>
          </w:tbl>
          <w:p w:rsidR="007C7172" w:rsidRDefault="007C7172" w:rsidP="007C7172">
            <w:pPr>
              <w:pStyle w:val="10"/>
              <w:spacing w:beforeLines="0" w:before="0"/>
            </w:pPr>
            <w:r>
              <w:lastRenderedPageBreak/>
              <w:t>2</w:t>
            </w:r>
            <w:r w:rsidRPr="00E51886">
              <w:rPr>
                <w:rFonts w:hint="eastAsia"/>
              </w:rPr>
              <w:t xml:space="preserve">. </w:t>
            </w:r>
            <w:r w:rsidR="00465F98" w:rsidRPr="007C7172">
              <w:rPr>
                <w:rFonts w:hint="eastAsia"/>
              </w:rPr>
              <w:t>因捐贈土地價值應等於變更所提升之土地價值</w:t>
            </w:r>
            <w:r w:rsidR="00465F98">
              <w:rPr>
                <w:rFonts w:hint="eastAsia"/>
              </w:rPr>
              <w:t>，</w:t>
            </w:r>
            <w:r w:rsidR="00465F98">
              <w:t>在</w:t>
            </w:r>
            <w:r w:rsidR="00465F98" w:rsidRPr="00E51886">
              <w:rPr>
                <w:rFonts w:hint="eastAsia"/>
              </w:rPr>
              <w:t>以</w:t>
            </w:r>
            <w:r w:rsidR="00465F98">
              <w:rPr>
                <w:rFonts w:hint="eastAsia"/>
              </w:rPr>
              <w:t>都市計畫審議通過之</w:t>
            </w:r>
            <w:r w:rsidR="00465F98" w:rsidRPr="00E51886">
              <w:rPr>
                <w:rFonts w:hint="eastAsia"/>
              </w:rPr>
              <w:t>當期公告現值</w:t>
            </w:r>
            <w:r w:rsidR="00465F98">
              <w:rPr>
                <w:rFonts w:hint="eastAsia"/>
              </w:rPr>
              <w:t>計算下</w:t>
            </w:r>
            <w:r w:rsidR="00465F98" w:rsidRPr="007C7172">
              <w:rPr>
                <w:rFonts w:hint="eastAsia"/>
              </w:rPr>
              <w:t>，</w:t>
            </w:r>
            <w:r>
              <w:rPr>
                <w:rFonts w:hint="eastAsia"/>
              </w:rPr>
              <w:t>申請人</w:t>
            </w:r>
            <w:r w:rsidR="00465F98">
              <w:rPr>
                <w:rFonts w:hint="eastAsia"/>
              </w:rPr>
              <w:t>所</w:t>
            </w:r>
            <w:r>
              <w:rPr>
                <w:rFonts w:hint="eastAsia"/>
              </w:rPr>
              <w:t>捐贈之</w:t>
            </w:r>
            <w:r w:rsidRPr="007C7172">
              <w:rPr>
                <w:rFonts w:hint="eastAsia"/>
              </w:rPr>
              <w:t>公共設施用地及</w:t>
            </w:r>
            <w:r w:rsidR="003F6432">
              <w:rPr>
                <w:rFonts w:hint="eastAsia"/>
              </w:rPr>
              <w:t>可供建築用地</w:t>
            </w:r>
            <w:r w:rsidR="00465F98">
              <w:rPr>
                <w:rFonts w:hint="eastAsia"/>
              </w:rPr>
              <w:t>價值總和</w:t>
            </w:r>
            <w:r>
              <w:rPr>
                <w:rFonts w:hint="eastAsia"/>
              </w:rPr>
              <w:t>，應等於該基地應捐贈土地</w:t>
            </w:r>
            <w:r w:rsidR="00465F98">
              <w:rPr>
                <w:rFonts w:hint="eastAsia"/>
              </w:rPr>
              <w:t>價值</w:t>
            </w:r>
            <w:r w:rsidR="00465F98">
              <w:t>總和</w:t>
            </w:r>
            <w:r w:rsidR="00465F98">
              <w:rPr>
                <w:rFonts w:hint="eastAsia"/>
              </w:rPr>
              <w:t>。</w:t>
            </w:r>
          </w:p>
          <w:p w:rsidR="00B65CAB" w:rsidRDefault="007C7172" w:rsidP="00855757">
            <w:pPr>
              <w:pStyle w:val="10"/>
              <w:spacing w:beforeLines="0" w:before="0"/>
            </w:pPr>
            <w:r>
              <w:t>3</w:t>
            </w:r>
            <w:r w:rsidR="00092117" w:rsidRPr="00E51886">
              <w:rPr>
                <w:rFonts w:hint="eastAsia"/>
              </w:rPr>
              <w:t xml:space="preserve">. </w:t>
            </w:r>
            <w:r w:rsidR="0042583D">
              <w:rPr>
                <w:rFonts w:hint="eastAsia"/>
              </w:rPr>
              <w:t>捐贈之</w:t>
            </w:r>
            <w:r w:rsidR="0042583D" w:rsidRPr="0042583D">
              <w:rPr>
                <w:rFonts w:hint="eastAsia"/>
              </w:rPr>
              <w:t>公共設施用地及</w:t>
            </w:r>
            <w:r w:rsidR="003F6432">
              <w:rPr>
                <w:rFonts w:hint="eastAsia"/>
              </w:rPr>
              <w:t>可供建築用地</w:t>
            </w:r>
            <w:r w:rsidR="00092117" w:rsidRPr="00E51886">
              <w:rPr>
                <w:rFonts w:hint="eastAsia"/>
              </w:rPr>
              <w:t>其區位應於計畫圖標示</w:t>
            </w:r>
            <w:r w:rsidR="00B65CAB" w:rsidRPr="00B65CAB">
              <w:rPr>
                <w:rFonts w:hint="eastAsia"/>
              </w:rPr>
              <w:t>，</w:t>
            </w:r>
            <w:r w:rsidR="0042583D">
              <w:rPr>
                <w:rFonts w:hint="eastAsia"/>
              </w:rPr>
              <w:t>所捐贈之</w:t>
            </w:r>
            <w:r w:rsidR="003F6432">
              <w:rPr>
                <w:rFonts w:hint="eastAsia"/>
              </w:rPr>
              <w:t>可供建築用地</w:t>
            </w:r>
            <w:r w:rsidR="0042583D">
              <w:rPr>
                <w:rFonts w:hint="eastAsia"/>
              </w:rPr>
              <w:t>，應為完整可供建築土地。</w:t>
            </w:r>
          </w:p>
          <w:p w:rsidR="00B12829" w:rsidRPr="00B12829" w:rsidRDefault="00B12829" w:rsidP="00855757">
            <w:pPr>
              <w:pStyle w:val="10"/>
              <w:spacing w:beforeLines="0" w:before="0"/>
            </w:pPr>
            <w:r>
              <w:t xml:space="preserve">4. </w:t>
            </w:r>
            <w:r w:rsidRPr="00092117">
              <w:rPr>
                <w:rFonts w:hint="eastAsia"/>
              </w:rPr>
              <w:t>以土地回饋者：應於都市計畫</w:t>
            </w:r>
            <w:r w:rsidRPr="00702750">
              <w:rPr>
                <w:rFonts w:hint="eastAsia"/>
              </w:rPr>
              <w:t>審議通過</w:t>
            </w:r>
            <w:r w:rsidRPr="006D07D0">
              <w:rPr>
                <w:rFonts w:hint="eastAsia"/>
              </w:rPr>
              <w:t>之日起</w:t>
            </w:r>
            <w:proofErr w:type="gramStart"/>
            <w:r w:rsidRPr="00B65CAB">
              <w:rPr>
                <w:rFonts w:hint="eastAsia"/>
                <w:color w:val="FF0000"/>
                <w:u w:val="single"/>
              </w:rPr>
              <w:t>一</w:t>
            </w:r>
            <w:proofErr w:type="gramEnd"/>
            <w:r w:rsidRPr="006D07D0">
              <w:rPr>
                <w:rFonts w:hint="eastAsia"/>
              </w:rPr>
              <w:t>年內</w:t>
            </w:r>
            <w:r w:rsidRPr="00092117">
              <w:rPr>
                <w:rFonts w:hint="eastAsia"/>
              </w:rPr>
              <w:t>，依</w:t>
            </w:r>
            <w:r>
              <w:rPr>
                <w:rFonts w:hint="eastAsia"/>
              </w:rPr>
              <w:t>本縣都市計畫委員會</w:t>
            </w:r>
            <w:r w:rsidRPr="00092117">
              <w:rPr>
                <w:rFonts w:hint="eastAsia"/>
              </w:rPr>
              <w:t>決議內容，將應負擔</w:t>
            </w:r>
            <w:r>
              <w:rPr>
                <w:rFonts w:hint="eastAsia"/>
              </w:rPr>
              <w:t>回饋之全部</w:t>
            </w:r>
            <w:r w:rsidRPr="00092117">
              <w:rPr>
                <w:rFonts w:hint="eastAsia"/>
              </w:rPr>
              <w:t>公共設施</w:t>
            </w:r>
            <w:r w:rsidRPr="00370021">
              <w:rPr>
                <w:rFonts w:hint="eastAsia"/>
              </w:rPr>
              <w:t>及</w:t>
            </w:r>
            <w:r w:rsidR="003F6432">
              <w:rPr>
                <w:rFonts w:hint="eastAsia"/>
              </w:rPr>
              <w:t>可供建築用地</w:t>
            </w:r>
            <w:r w:rsidRPr="00092117">
              <w:rPr>
                <w:rFonts w:hint="eastAsia"/>
              </w:rPr>
              <w:t>，一次全數無償移轉予</w:t>
            </w:r>
            <w:r>
              <w:rPr>
                <w:rFonts w:hint="eastAsia"/>
              </w:rPr>
              <w:t>金門縣</w:t>
            </w:r>
            <w:r w:rsidRPr="00092117">
              <w:rPr>
                <w:rFonts w:hint="eastAsia"/>
              </w:rPr>
              <w:t>為原則，</w:t>
            </w:r>
            <w:r>
              <w:rPr>
                <w:rFonts w:hint="eastAsia"/>
              </w:rPr>
              <w:t>完成負擔回饋後都市計畫方可公告實施</w:t>
            </w:r>
            <w:r w:rsidRPr="00092117">
              <w:rPr>
                <w:rFonts w:hint="eastAsia"/>
              </w:rPr>
              <w:t>。</w:t>
            </w:r>
          </w:p>
          <w:p w:rsidR="00092117" w:rsidRPr="00092117" w:rsidRDefault="00092117" w:rsidP="00855757">
            <w:pPr>
              <w:pStyle w:val="a7"/>
              <w:spacing w:before="0" w:after="0" w:line="240" w:lineRule="auto"/>
              <w:ind w:leftChars="150" w:left="1080" w:hanging="720"/>
              <w:jc w:val="both"/>
              <w:rPr>
                <w:b w:val="0"/>
                <w:sz w:val="24"/>
                <w:szCs w:val="24"/>
              </w:rPr>
            </w:pPr>
            <w:r w:rsidRPr="00092117">
              <w:rPr>
                <w:rFonts w:hint="eastAsia"/>
                <w:b w:val="0"/>
                <w:sz w:val="24"/>
                <w:szCs w:val="24"/>
              </w:rPr>
              <w:t>（二）繳納代金</w:t>
            </w:r>
          </w:p>
          <w:p w:rsidR="00092117" w:rsidRDefault="00092117" w:rsidP="00855757">
            <w:pPr>
              <w:pStyle w:val="10"/>
              <w:spacing w:beforeLines="0" w:before="0"/>
            </w:pPr>
            <w:r w:rsidRPr="00E51886">
              <w:rPr>
                <w:rFonts w:hint="eastAsia"/>
              </w:rPr>
              <w:t xml:space="preserve">1. </w:t>
            </w:r>
            <w:r w:rsidR="00A25D2D" w:rsidRPr="00A25D2D">
              <w:rPr>
                <w:rFonts w:hint="eastAsia"/>
              </w:rPr>
              <w:t>代金計算方式為基地應捐贈土地價值總和加計</w:t>
            </w:r>
            <w:r w:rsidR="00A25D2D" w:rsidRPr="00A25D2D">
              <w:rPr>
                <w:rFonts w:hint="eastAsia"/>
              </w:rPr>
              <w:t>40%</w:t>
            </w:r>
            <w:r w:rsidR="00A25D2D" w:rsidRPr="00A25D2D">
              <w:rPr>
                <w:rFonts w:hint="eastAsia"/>
              </w:rPr>
              <w:t>進行折算，該土地價值以都市計畫審議通過之當期公告現值計算，計算方式如下表：</w:t>
            </w:r>
          </w:p>
          <w:tbl>
            <w:tblPr>
              <w:tblStyle w:val="aff0"/>
              <w:tblW w:w="4569" w:type="pct"/>
              <w:tblInd w:w="591" w:type="dxa"/>
              <w:tblCellMar>
                <w:left w:w="28" w:type="dxa"/>
                <w:right w:w="28" w:type="dxa"/>
              </w:tblCellMar>
              <w:tblLook w:val="04A0" w:firstRow="1" w:lastRow="0" w:firstColumn="1" w:lastColumn="0" w:noHBand="0" w:noVBand="1"/>
            </w:tblPr>
            <w:tblGrid>
              <w:gridCol w:w="1843"/>
              <w:gridCol w:w="4941"/>
            </w:tblGrid>
            <w:tr w:rsidR="00092117" w:rsidRPr="00092117" w:rsidTr="00B2562A">
              <w:tc>
                <w:tcPr>
                  <w:tcW w:w="1358" w:type="pct"/>
                  <w:vAlign w:val="center"/>
                </w:tcPr>
                <w:p w:rsidR="00092117" w:rsidRPr="00092117" w:rsidRDefault="00092117" w:rsidP="00216C21">
                  <w:pPr>
                    <w:pStyle w:val="afff2"/>
                    <w:jc w:val="center"/>
                    <w:rPr>
                      <w:rFonts w:eastAsia="標楷體"/>
                      <w:sz w:val="22"/>
                    </w:rPr>
                  </w:pPr>
                  <w:r w:rsidRPr="00092117">
                    <w:rPr>
                      <w:rFonts w:eastAsia="標楷體" w:hint="eastAsia"/>
                      <w:sz w:val="22"/>
                    </w:rPr>
                    <w:t>變更前分區</w:t>
                  </w:r>
                </w:p>
              </w:tc>
              <w:tc>
                <w:tcPr>
                  <w:tcW w:w="3642" w:type="pct"/>
                  <w:vAlign w:val="center"/>
                </w:tcPr>
                <w:p w:rsidR="00092117" w:rsidRPr="00092117" w:rsidRDefault="00092117" w:rsidP="00216C21">
                  <w:pPr>
                    <w:pStyle w:val="afff2"/>
                    <w:jc w:val="center"/>
                    <w:rPr>
                      <w:rFonts w:eastAsia="標楷體"/>
                      <w:sz w:val="22"/>
                    </w:rPr>
                  </w:pPr>
                  <w:r w:rsidRPr="00092117">
                    <w:rPr>
                      <w:rFonts w:eastAsia="標楷體" w:hint="eastAsia"/>
                      <w:sz w:val="22"/>
                    </w:rPr>
                    <w:t>代金計算方式</w:t>
                  </w:r>
                </w:p>
              </w:tc>
            </w:tr>
            <w:tr w:rsidR="00092117" w:rsidRPr="00092117" w:rsidTr="00B2562A">
              <w:tc>
                <w:tcPr>
                  <w:tcW w:w="1358" w:type="pct"/>
                  <w:vAlign w:val="center"/>
                </w:tcPr>
                <w:p w:rsidR="00092117" w:rsidRPr="00092117" w:rsidRDefault="00092117" w:rsidP="00216C21">
                  <w:pPr>
                    <w:pStyle w:val="afff2"/>
                    <w:jc w:val="center"/>
                    <w:rPr>
                      <w:rFonts w:eastAsia="標楷體"/>
                      <w:sz w:val="22"/>
                    </w:rPr>
                  </w:pPr>
                  <w:r w:rsidRPr="00092117">
                    <w:rPr>
                      <w:rFonts w:eastAsia="標楷體" w:hint="eastAsia"/>
                      <w:sz w:val="22"/>
                    </w:rPr>
                    <w:t>第一種住宅區</w:t>
                  </w:r>
                </w:p>
              </w:tc>
              <w:tc>
                <w:tcPr>
                  <w:tcW w:w="3642" w:type="pct"/>
                </w:tcPr>
                <w:p w:rsidR="00092117" w:rsidRPr="00092117" w:rsidRDefault="00092117" w:rsidP="00B12829">
                  <w:pPr>
                    <w:pStyle w:val="afff2"/>
                    <w:rPr>
                      <w:rFonts w:eastAsia="標楷體"/>
                      <w:sz w:val="22"/>
                    </w:rPr>
                  </w:pPr>
                  <w:r w:rsidRPr="00092117">
                    <w:rPr>
                      <w:rFonts w:eastAsia="標楷體" w:hint="eastAsia"/>
                      <w:sz w:val="22"/>
                    </w:rPr>
                    <w:t>變更面積×〔</w:t>
                  </w:r>
                  <w:r w:rsidRPr="00092117">
                    <w:rPr>
                      <w:rFonts w:eastAsia="標楷體" w:hint="eastAsia"/>
                      <w:sz w:val="22"/>
                    </w:rPr>
                    <w:t>10% +</w:t>
                  </w:r>
                  <w:r w:rsidRPr="00092117">
                    <w:rPr>
                      <w:rFonts w:eastAsia="標楷體" w:hint="eastAsia"/>
                      <w:sz w:val="22"/>
                    </w:rPr>
                    <w:t>（</w:t>
                  </w:r>
                  <w:r w:rsidRPr="00092117">
                    <w:rPr>
                      <w:rFonts w:eastAsia="標楷體" w:hint="eastAsia"/>
                      <w:sz w:val="22"/>
                    </w:rPr>
                    <w:t>360%</w:t>
                  </w:r>
                  <w:r w:rsidRPr="00092117">
                    <w:rPr>
                      <w:rFonts w:eastAsia="標楷體" w:hint="eastAsia"/>
                      <w:sz w:val="22"/>
                    </w:rPr>
                    <w:t>–</w:t>
                  </w:r>
                  <w:r w:rsidRPr="00092117">
                    <w:rPr>
                      <w:rFonts w:eastAsia="標楷體" w:hint="eastAsia"/>
                      <w:sz w:val="22"/>
                    </w:rPr>
                    <w:t>120%</w:t>
                  </w:r>
                  <w:r w:rsidRPr="00092117">
                    <w:rPr>
                      <w:rFonts w:eastAsia="標楷體" w:hint="eastAsia"/>
                      <w:sz w:val="22"/>
                    </w:rPr>
                    <w:t>）×</w:t>
                  </w:r>
                  <w:r w:rsidRPr="00092117">
                    <w:rPr>
                      <w:rFonts w:eastAsia="標楷體" w:hint="eastAsia"/>
                      <w:sz w:val="22"/>
                    </w:rPr>
                    <w:t>2.5%</w:t>
                  </w:r>
                  <w:r w:rsidRPr="00092117">
                    <w:rPr>
                      <w:rFonts w:eastAsia="標楷體" w:hint="eastAsia"/>
                      <w:sz w:val="22"/>
                    </w:rPr>
                    <w:t>〕×變更範圍土地之公告現值×（</w:t>
                  </w:r>
                  <w:r w:rsidRPr="00092117">
                    <w:rPr>
                      <w:rFonts w:eastAsia="標楷體" w:hint="eastAsia"/>
                      <w:sz w:val="22"/>
                    </w:rPr>
                    <w:t>100+40</w:t>
                  </w:r>
                  <w:r w:rsidRPr="00092117">
                    <w:rPr>
                      <w:rFonts w:eastAsia="標楷體" w:hint="eastAsia"/>
                      <w:sz w:val="22"/>
                    </w:rPr>
                    <w:t>）</w:t>
                  </w:r>
                  <w:r w:rsidRPr="00092117">
                    <w:rPr>
                      <w:rFonts w:eastAsia="標楷體" w:hint="eastAsia"/>
                      <w:sz w:val="22"/>
                    </w:rPr>
                    <w:t>%</w:t>
                  </w:r>
                </w:p>
              </w:tc>
            </w:tr>
            <w:tr w:rsidR="00092117" w:rsidRPr="00092117" w:rsidTr="00B2562A">
              <w:tc>
                <w:tcPr>
                  <w:tcW w:w="1358" w:type="pct"/>
                  <w:vAlign w:val="center"/>
                </w:tcPr>
                <w:p w:rsidR="00092117" w:rsidRPr="00092117" w:rsidRDefault="00092117" w:rsidP="00216C21">
                  <w:pPr>
                    <w:pStyle w:val="afff2"/>
                    <w:jc w:val="center"/>
                    <w:rPr>
                      <w:rFonts w:eastAsia="標楷體"/>
                      <w:sz w:val="22"/>
                    </w:rPr>
                  </w:pPr>
                  <w:r w:rsidRPr="00092117">
                    <w:rPr>
                      <w:rFonts w:eastAsia="標楷體" w:hint="eastAsia"/>
                      <w:sz w:val="22"/>
                    </w:rPr>
                    <w:t>第二種住宅區</w:t>
                  </w:r>
                </w:p>
              </w:tc>
              <w:tc>
                <w:tcPr>
                  <w:tcW w:w="3642" w:type="pct"/>
                </w:tcPr>
                <w:p w:rsidR="00092117" w:rsidRPr="00092117" w:rsidRDefault="00092117" w:rsidP="00B12829">
                  <w:pPr>
                    <w:pStyle w:val="afff2"/>
                    <w:rPr>
                      <w:rFonts w:eastAsia="標楷體"/>
                      <w:sz w:val="22"/>
                    </w:rPr>
                  </w:pPr>
                  <w:r w:rsidRPr="00092117">
                    <w:rPr>
                      <w:rFonts w:eastAsia="標楷體" w:hint="eastAsia"/>
                      <w:sz w:val="22"/>
                    </w:rPr>
                    <w:t>變更面積×〔</w:t>
                  </w:r>
                  <w:r w:rsidRPr="00092117">
                    <w:rPr>
                      <w:rFonts w:eastAsia="標楷體" w:hint="eastAsia"/>
                      <w:sz w:val="22"/>
                    </w:rPr>
                    <w:t>10% +</w:t>
                  </w:r>
                  <w:r w:rsidRPr="00092117">
                    <w:rPr>
                      <w:rFonts w:eastAsia="標楷體" w:hint="eastAsia"/>
                      <w:sz w:val="22"/>
                    </w:rPr>
                    <w:t>（</w:t>
                  </w:r>
                  <w:r w:rsidRPr="00092117">
                    <w:rPr>
                      <w:rFonts w:eastAsia="標楷體" w:hint="eastAsia"/>
                      <w:sz w:val="22"/>
                    </w:rPr>
                    <w:t>360%</w:t>
                  </w:r>
                  <w:r w:rsidRPr="00092117">
                    <w:rPr>
                      <w:rFonts w:eastAsia="標楷體" w:hint="eastAsia"/>
                      <w:sz w:val="22"/>
                    </w:rPr>
                    <w:t>–</w:t>
                  </w:r>
                  <w:r w:rsidRPr="00092117">
                    <w:rPr>
                      <w:rFonts w:eastAsia="標楷體" w:hint="eastAsia"/>
                      <w:sz w:val="22"/>
                    </w:rPr>
                    <w:t>180%</w:t>
                  </w:r>
                  <w:r w:rsidRPr="00092117">
                    <w:rPr>
                      <w:rFonts w:eastAsia="標楷體" w:hint="eastAsia"/>
                      <w:sz w:val="22"/>
                    </w:rPr>
                    <w:t>）×</w:t>
                  </w:r>
                  <w:r w:rsidRPr="00092117">
                    <w:rPr>
                      <w:rFonts w:eastAsia="標楷體" w:hint="eastAsia"/>
                      <w:sz w:val="22"/>
                    </w:rPr>
                    <w:t>2.5%</w:t>
                  </w:r>
                  <w:r w:rsidRPr="00092117">
                    <w:rPr>
                      <w:rFonts w:eastAsia="標楷體" w:hint="eastAsia"/>
                      <w:sz w:val="22"/>
                    </w:rPr>
                    <w:t>〕×變更範圍土地之公告現值×（</w:t>
                  </w:r>
                  <w:r w:rsidRPr="00092117">
                    <w:rPr>
                      <w:rFonts w:eastAsia="標楷體" w:hint="eastAsia"/>
                      <w:sz w:val="22"/>
                    </w:rPr>
                    <w:t>100+40</w:t>
                  </w:r>
                  <w:r w:rsidRPr="00092117">
                    <w:rPr>
                      <w:rFonts w:eastAsia="標楷體" w:hint="eastAsia"/>
                      <w:sz w:val="22"/>
                    </w:rPr>
                    <w:t>）</w:t>
                  </w:r>
                  <w:r w:rsidRPr="00092117">
                    <w:rPr>
                      <w:rFonts w:eastAsia="標楷體" w:hint="eastAsia"/>
                      <w:sz w:val="22"/>
                    </w:rPr>
                    <w:t>%</w:t>
                  </w:r>
                </w:p>
              </w:tc>
            </w:tr>
            <w:tr w:rsidR="00092117" w:rsidRPr="00092117" w:rsidTr="00B2562A">
              <w:tc>
                <w:tcPr>
                  <w:tcW w:w="1358" w:type="pct"/>
                  <w:vAlign w:val="center"/>
                </w:tcPr>
                <w:p w:rsidR="00092117" w:rsidRPr="00092117" w:rsidRDefault="00092117" w:rsidP="00216C21">
                  <w:pPr>
                    <w:pStyle w:val="afff2"/>
                    <w:jc w:val="center"/>
                    <w:rPr>
                      <w:rFonts w:eastAsia="標楷體"/>
                      <w:sz w:val="22"/>
                    </w:rPr>
                  </w:pPr>
                  <w:r w:rsidRPr="00092117">
                    <w:rPr>
                      <w:rFonts w:eastAsia="標楷體" w:hint="eastAsia"/>
                      <w:sz w:val="22"/>
                    </w:rPr>
                    <w:t>第三種住宅區</w:t>
                  </w:r>
                </w:p>
              </w:tc>
              <w:tc>
                <w:tcPr>
                  <w:tcW w:w="3642" w:type="pct"/>
                </w:tcPr>
                <w:p w:rsidR="00092117" w:rsidRPr="00092117" w:rsidRDefault="00092117" w:rsidP="00B12829">
                  <w:pPr>
                    <w:pStyle w:val="afff2"/>
                    <w:rPr>
                      <w:rFonts w:eastAsia="標楷體"/>
                      <w:sz w:val="22"/>
                    </w:rPr>
                  </w:pPr>
                  <w:r w:rsidRPr="00092117">
                    <w:rPr>
                      <w:rFonts w:eastAsia="標楷體" w:hint="eastAsia"/>
                      <w:sz w:val="22"/>
                    </w:rPr>
                    <w:t>變更面積×〔</w:t>
                  </w:r>
                  <w:r w:rsidRPr="00092117">
                    <w:rPr>
                      <w:rFonts w:eastAsia="標楷體" w:hint="eastAsia"/>
                      <w:sz w:val="22"/>
                    </w:rPr>
                    <w:t>10% +</w:t>
                  </w:r>
                  <w:r w:rsidRPr="00092117">
                    <w:rPr>
                      <w:rFonts w:eastAsia="標楷體" w:hint="eastAsia"/>
                      <w:sz w:val="22"/>
                    </w:rPr>
                    <w:t>（</w:t>
                  </w:r>
                  <w:r w:rsidRPr="00092117">
                    <w:rPr>
                      <w:rFonts w:eastAsia="標楷體" w:hint="eastAsia"/>
                      <w:sz w:val="22"/>
                    </w:rPr>
                    <w:t>360%</w:t>
                  </w:r>
                  <w:r w:rsidRPr="00092117">
                    <w:rPr>
                      <w:rFonts w:eastAsia="標楷體" w:hint="eastAsia"/>
                      <w:sz w:val="22"/>
                    </w:rPr>
                    <w:t>–</w:t>
                  </w:r>
                  <w:r w:rsidRPr="00092117">
                    <w:rPr>
                      <w:rFonts w:eastAsia="標楷體" w:hint="eastAsia"/>
                      <w:sz w:val="22"/>
                    </w:rPr>
                    <w:t>240%</w:t>
                  </w:r>
                  <w:r w:rsidRPr="00092117">
                    <w:rPr>
                      <w:rFonts w:eastAsia="標楷體" w:hint="eastAsia"/>
                      <w:sz w:val="22"/>
                    </w:rPr>
                    <w:t>）×</w:t>
                  </w:r>
                  <w:r w:rsidRPr="00092117">
                    <w:rPr>
                      <w:rFonts w:eastAsia="標楷體" w:hint="eastAsia"/>
                      <w:sz w:val="22"/>
                    </w:rPr>
                    <w:t>2.5%</w:t>
                  </w:r>
                  <w:r w:rsidRPr="00092117">
                    <w:rPr>
                      <w:rFonts w:eastAsia="標楷體" w:hint="eastAsia"/>
                      <w:sz w:val="22"/>
                    </w:rPr>
                    <w:t>〕×變更範圍土地之公告現值×（</w:t>
                  </w:r>
                  <w:r w:rsidRPr="00092117">
                    <w:rPr>
                      <w:rFonts w:eastAsia="標楷體" w:hint="eastAsia"/>
                      <w:sz w:val="22"/>
                    </w:rPr>
                    <w:t>100+40</w:t>
                  </w:r>
                  <w:r w:rsidRPr="00092117">
                    <w:rPr>
                      <w:rFonts w:eastAsia="標楷體" w:hint="eastAsia"/>
                      <w:sz w:val="22"/>
                    </w:rPr>
                    <w:t>）</w:t>
                  </w:r>
                  <w:r w:rsidRPr="00092117">
                    <w:rPr>
                      <w:rFonts w:eastAsia="標楷體" w:hint="eastAsia"/>
                      <w:sz w:val="22"/>
                    </w:rPr>
                    <w:t>%</w:t>
                  </w:r>
                </w:p>
              </w:tc>
            </w:tr>
          </w:tbl>
          <w:p w:rsidR="00092117" w:rsidRPr="00205953" w:rsidRDefault="00092117" w:rsidP="00B12829">
            <w:pPr>
              <w:pStyle w:val="10"/>
              <w:spacing w:beforeLines="0" w:before="0"/>
              <w:rPr>
                <w:b/>
                <w:szCs w:val="24"/>
              </w:rPr>
            </w:pPr>
            <w:r w:rsidRPr="0096755B">
              <w:rPr>
                <w:rFonts w:hint="eastAsia"/>
              </w:rPr>
              <w:t>2</w:t>
            </w:r>
            <w:r>
              <w:rPr>
                <w:rFonts w:hint="eastAsia"/>
              </w:rPr>
              <w:t xml:space="preserve">. </w:t>
            </w:r>
            <w:r w:rsidR="00B12829" w:rsidRPr="00B12829">
              <w:rPr>
                <w:rFonts w:hint="eastAsia"/>
              </w:rPr>
              <w:t>以抵繳代金者：應於都市計畫審議通過之日起</w:t>
            </w:r>
            <w:proofErr w:type="gramStart"/>
            <w:r w:rsidR="00B12829" w:rsidRPr="00B12829">
              <w:rPr>
                <w:rFonts w:hint="eastAsia"/>
              </w:rPr>
              <w:t>一</w:t>
            </w:r>
            <w:proofErr w:type="gramEnd"/>
            <w:r w:rsidR="00B12829" w:rsidRPr="00B12829">
              <w:rPr>
                <w:rFonts w:hint="eastAsia"/>
              </w:rPr>
              <w:t>年內，依本縣都市計畫委員會決議內容繳納代金，完成代金繳納後都市計畫方可公告實施。</w:t>
            </w:r>
          </w:p>
        </w:tc>
        <w:tc>
          <w:tcPr>
            <w:tcW w:w="1241" w:type="dxa"/>
          </w:tcPr>
          <w:p w:rsidR="00205953" w:rsidRPr="00205953" w:rsidRDefault="003F6432" w:rsidP="00855757">
            <w:pPr>
              <w:pStyle w:val="af8"/>
              <w:spacing w:before="100" w:beforeAutospacing="1" w:after="100" w:afterAutospacing="1"/>
              <w:jc w:val="both"/>
              <w:rPr>
                <w:b w:val="0"/>
                <w:sz w:val="24"/>
                <w:szCs w:val="24"/>
              </w:rPr>
            </w:pPr>
            <w:r>
              <w:rPr>
                <w:rFonts w:hint="eastAsia"/>
                <w:b w:val="0"/>
                <w:sz w:val="24"/>
                <w:szCs w:val="24"/>
              </w:rPr>
              <w:lastRenderedPageBreak/>
              <w:t>於價值相等原則下，受益者</w:t>
            </w:r>
            <w:r w:rsidRPr="003F6432">
              <w:rPr>
                <w:rFonts w:hint="eastAsia"/>
                <w:b w:val="0"/>
                <w:sz w:val="24"/>
                <w:szCs w:val="24"/>
              </w:rPr>
              <w:t>負擔公共設施及可供建築用地</w:t>
            </w:r>
            <w:r w:rsidR="000E6B42" w:rsidRPr="000E6B42">
              <w:rPr>
                <w:rFonts w:hint="eastAsia"/>
                <w:b w:val="0"/>
                <w:sz w:val="24"/>
                <w:szCs w:val="24"/>
              </w:rPr>
              <w:t>回饋方式及計算方法</w:t>
            </w:r>
            <w:r w:rsidR="00205953" w:rsidRPr="00205953">
              <w:rPr>
                <w:rFonts w:hint="eastAsia"/>
                <w:b w:val="0"/>
                <w:sz w:val="24"/>
                <w:szCs w:val="24"/>
              </w:rPr>
              <w:t>說明。</w:t>
            </w:r>
          </w:p>
        </w:tc>
      </w:tr>
      <w:tr w:rsidR="00B12829" w:rsidRPr="00205953" w:rsidTr="00993D9A">
        <w:tc>
          <w:tcPr>
            <w:tcW w:w="7650" w:type="dxa"/>
          </w:tcPr>
          <w:p w:rsidR="00B12829" w:rsidRPr="00092117" w:rsidRDefault="00B12829" w:rsidP="00855757">
            <w:pPr>
              <w:pStyle w:val="a7"/>
              <w:spacing w:before="0" w:after="0" w:line="240" w:lineRule="auto"/>
              <w:ind w:left="480" w:hangingChars="200" w:hanging="480"/>
              <w:jc w:val="both"/>
              <w:rPr>
                <w:b w:val="0"/>
                <w:sz w:val="24"/>
                <w:szCs w:val="24"/>
              </w:rPr>
            </w:pPr>
            <w:r>
              <w:rPr>
                <w:rFonts w:hint="eastAsia"/>
                <w:b w:val="0"/>
                <w:sz w:val="24"/>
                <w:szCs w:val="24"/>
              </w:rPr>
              <w:t>五、</w:t>
            </w:r>
            <w:r w:rsidRPr="00092117">
              <w:rPr>
                <w:rFonts w:hint="eastAsia"/>
                <w:b w:val="0"/>
                <w:sz w:val="24"/>
                <w:szCs w:val="24"/>
              </w:rPr>
              <w:t>土地所有權人或權利關係人，應於完成負擔公共設施後，始得就既有建築物申請變更使用，或於建築基地申請新建、增建或改建。</w:t>
            </w:r>
          </w:p>
        </w:tc>
        <w:tc>
          <w:tcPr>
            <w:tcW w:w="1241" w:type="dxa"/>
          </w:tcPr>
          <w:p w:rsidR="00B12829" w:rsidRPr="00092117" w:rsidRDefault="00D952CF" w:rsidP="00B65CAB">
            <w:pPr>
              <w:pStyle w:val="af8"/>
              <w:spacing w:before="0" w:after="0"/>
              <w:jc w:val="both"/>
              <w:rPr>
                <w:b w:val="0"/>
                <w:sz w:val="24"/>
                <w:szCs w:val="24"/>
              </w:rPr>
            </w:pPr>
            <w:r>
              <w:rPr>
                <w:rFonts w:hint="eastAsia"/>
                <w:b w:val="0"/>
                <w:sz w:val="24"/>
                <w:szCs w:val="24"/>
              </w:rPr>
              <w:t>基地既有建物處置原則</w:t>
            </w:r>
            <w:r w:rsidRPr="00092117">
              <w:rPr>
                <w:rFonts w:hint="eastAsia"/>
                <w:b w:val="0"/>
                <w:sz w:val="24"/>
                <w:szCs w:val="24"/>
              </w:rPr>
              <w:t>。</w:t>
            </w:r>
          </w:p>
        </w:tc>
      </w:tr>
      <w:tr w:rsidR="007A11D1" w:rsidRPr="00205953" w:rsidTr="00993D9A">
        <w:tc>
          <w:tcPr>
            <w:tcW w:w="7650" w:type="dxa"/>
          </w:tcPr>
          <w:p w:rsidR="007A11D1" w:rsidRDefault="00B12829" w:rsidP="00B12829">
            <w:pPr>
              <w:pStyle w:val="a7"/>
              <w:spacing w:before="0" w:after="0" w:line="240" w:lineRule="auto"/>
              <w:ind w:left="480" w:hangingChars="200" w:hanging="480"/>
              <w:rPr>
                <w:b w:val="0"/>
                <w:sz w:val="24"/>
                <w:szCs w:val="24"/>
              </w:rPr>
            </w:pPr>
            <w:r>
              <w:rPr>
                <w:b w:val="0"/>
                <w:sz w:val="24"/>
                <w:szCs w:val="24"/>
              </w:rPr>
              <w:t>六、</w:t>
            </w:r>
            <w:r w:rsidRPr="00B12829">
              <w:rPr>
                <w:rFonts w:hint="eastAsia"/>
                <w:b w:val="0"/>
                <w:sz w:val="24"/>
                <w:szCs w:val="24"/>
              </w:rPr>
              <w:t>土地所有權人或權利關係人</w:t>
            </w:r>
            <w:r w:rsidR="00091F91">
              <w:rPr>
                <w:rFonts w:hint="eastAsia"/>
                <w:b w:val="0"/>
                <w:sz w:val="24"/>
                <w:szCs w:val="24"/>
              </w:rPr>
              <w:t>未於</w:t>
            </w:r>
            <w:r>
              <w:rPr>
                <w:rFonts w:hint="eastAsia"/>
                <w:b w:val="0"/>
                <w:sz w:val="24"/>
                <w:szCs w:val="24"/>
              </w:rPr>
              <w:t>期限內完成</w:t>
            </w:r>
            <w:r w:rsidRPr="006D07D0">
              <w:rPr>
                <w:rFonts w:hint="eastAsia"/>
                <w:b w:val="0"/>
                <w:sz w:val="24"/>
                <w:szCs w:val="24"/>
              </w:rPr>
              <w:t>負擔公共設施</w:t>
            </w:r>
            <w:r>
              <w:rPr>
                <w:rFonts w:hint="eastAsia"/>
                <w:b w:val="0"/>
                <w:sz w:val="24"/>
                <w:szCs w:val="24"/>
              </w:rPr>
              <w:t>者</w:t>
            </w:r>
            <w:r w:rsidRPr="00092117">
              <w:rPr>
                <w:rFonts w:hint="eastAsia"/>
                <w:b w:val="0"/>
                <w:sz w:val="24"/>
                <w:szCs w:val="24"/>
              </w:rPr>
              <w:t>，</w:t>
            </w:r>
            <w:r>
              <w:rPr>
                <w:rFonts w:hint="eastAsia"/>
                <w:b w:val="0"/>
                <w:sz w:val="24"/>
                <w:szCs w:val="24"/>
              </w:rPr>
              <w:t>則視為撤案</w:t>
            </w:r>
            <w:r w:rsidRPr="00092117">
              <w:rPr>
                <w:rFonts w:hint="eastAsia"/>
                <w:b w:val="0"/>
                <w:sz w:val="24"/>
                <w:szCs w:val="24"/>
              </w:rPr>
              <w:t>。</w:t>
            </w:r>
          </w:p>
        </w:tc>
        <w:tc>
          <w:tcPr>
            <w:tcW w:w="1241" w:type="dxa"/>
          </w:tcPr>
          <w:p w:rsidR="007A11D1" w:rsidRDefault="00B12829" w:rsidP="00D952CF">
            <w:pPr>
              <w:pStyle w:val="a7"/>
              <w:spacing w:before="0" w:after="0" w:line="240" w:lineRule="auto"/>
              <w:ind w:left="0" w:firstLineChars="0" w:firstLine="0"/>
              <w:rPr>
                <w:b w:val="0"/>
                <w:sz w:val="24"/>
                <w:szCs w:val="24"/>
              </w:rPr>
            </w:pPr>
            <w:r w:rsidRPr="00B12829">
              <w:rPr>
                <w:rFonts w:hint="eastAsia"/>
                <w:b w:val="0"/>
                <w:sz w:val="24"/>
                <w:szCs w:val="24"/>
              </w:rPr>
              <w:t>為確保申請變更都市計畫實施</w:t>
            </w:r>
            <w:r w:rsidR="00D952CF">
              <w:rPr>
                <w:rFonts w:hint="eastAsia"/>
                <w:b w:val="0"/>
                <w:sz w:val="24"/>
                <w:szCs w:val="24"/>
              </w:rPr>
              <w:t>之規定。</w:t>
            </w:r>
          </w:p>
        </w:tc>
      </w:tr>
      <w:tr w:rsidR="00B12829" w:rsidRPr="00205953" w:rsidTr="00993D9A">
        <w:tc>
          <w:tcPr>
            <w:tcW w:w="7650" w:type="dxa"/>
          </w:tcPr>
          <w:p w:rsidR="00B12829" w:rsidRDefault="00B12829" w:rsidP="00B12829">
            <w:pPr>
              <w:pStyle w:val="a7"/>
              <w:spacing w:before="0" w:after="0" w:line="240" w:lineRule="auto"/>
              <w:ind w:left="480" w:hangingChars="200" w:hanging="480"/>
              <w:rPr>
                <w:b w:val="0"/>
                <w:sz w:val="24"/>
                <w:szCs w:val="24"/>
              </w:rPr>
            </w:pPr>
            <w:r>
              <w:rPr>
                <w:rFonts w:hint="eastAsia"/>
                <w:b w:val="0"/>
                <w:sz w:val="24"/>
                <w:szCs w:val="24"/>
              </w:rPr>
              <w:t>七、本</w:t>
            </w:r>
            <w:r w:rsidR="007772E2">
              <w:rPr>
                <w:rFonts w:hint="eastAsia"/>
                <w:b w:val="0"/>
                <w:sz w:val="24"/>
                <w:szCs w:val="24"/>
              </w:rPr>
              <w:t>規範</w:t>
            </w:r>
            <w:r>
              <w:rPr>
                <w:rFonts w:hint="eastAsia"/>
                <w:b w:val="0"/>
                <w:sz w:val="24"/>
                <w:szCs w:val="24"/>
              </w:rPr>
              <w:t>經本縣都市計畫委員會審查或修正後實施。</w:t>
            </w:r>
          </w:p>
        </w:tc>
        <w:tc>
          <w:tcPr>
            <w:tcW w:w="1241" w:type="dxa"/>
          </w:tcPr>
          <w:p w:rsidR="00B12829" w:rsidRDefault="00B12829" w:rsidP="00B12829">
            <w:pPr>
              <w:pStyle w:val="a7"/>
              <w:spacing w:before="0" w:after="0" w:line="240" w:lineRule="auto"/>
              <w:ind w:left="0" w:firstLineChars="0" w:firstLine="0"/>
              <w:rPr>
                <w:b w:val="0"/>
                <w:sz w:val="24"/>
                <w:szCs w:val="24"/>
              </w:rPr>
            </w:pPr>
            <w:r>
              <w:rPr>
                <w:rFonts w:hint="eastAsia"/>
                <w:b w:val="0"/>
                <w:sz w:val="24"/>
                <w:szCs w:val="24"/>
              </w:rPr>
              <w:t>本</w:t>
            </w:r>
            <w:r w:rsidR="007772E2">
              <w:rPr>
                <w:rFonts w:hint="eastAsia"/>
                <w:b w:val="0"/>
                <w:sz w:val="24"/>
                <w:szCs w:val="24"/>
              </w:rPr>
              <w:t>規範</w:t>
            </w:r>
            <w:r>
              <w:rPr>
                <w:rFonts w:hint="eastAsia"/>
                <w:b w:val="0"/>
                <w:sz w:val="24"/>
                <w:szCs w:val="24"/>
              </w:rPr>
              <w:t>之實施。</w:t>
            </w:r>
          </w:p>
        </w:tc>
      </w:tr>
    </w:tbl>
    <w:p w:rsidR="004B739A" w:rsidRDefault="004B739A">
      <w:pPr>
        <w:widowControl/>
        <w:autoSpaceDE/>
        <w:autoSpaceDN/>
        <w:adjustRightInd/>
        <w:spacing w:line="240" w:lineRule="auto"/>
        <w:rPr>
          <w:rFonts w:ascii="Times New Roman" w:eastAsia="標楷體"/>
          <w:b/>
          <w:sz w:val="36"/>
        </w:rPr>
      </w:pPr>
      <w:r>
        <w:br w:type="page"/>
      </w:r>
    </w:p>
    <w:p w:rsidR="00F94DC4" w:rsidRPr="00F94DC4" w:rsidRDefault="00D952CF" w:rsidP="00F94DC4">
      <w:pPr>
        <w:pStyle w:val="af8"/>
        <w:jc w:val="center"/>
      </w:pPr>
      <w:r w:rsidRPr="00D952CF">
        <w:rPr>
          <w:rFonts w:hint="eastAsia"/>
        </w:rPr>
        <w:lastRenderedPageBreak/>
        <w:t>金門特定區（金城地區）細部計畫第三種住宅區（特）變更審議規範</w:t>
      </w:r>
    </w:p>
    <w:p w:rsidR="00A56B66" w:rsidRDefault="00A56B66" w:rsidP="00A56B66">
      <w:pPr>
        <w:pStyle w:val="a7"/>
        <w:ind w:left="520" w:hangingChars="200" w:hanging="520"/>
        <w:jc w:val="both"/>
        <w:rPr>
          <w:b w:val="0"/>
        </w:rPr>
      </w:pPr>
      <w:r w:rsidRPr="00A56B66">
        <w:rPr>
          <w:rFonts w:hint="eastAsia"/>
          <w:b w:val="0"/>
        </w:rPr>
        <w:t>一、</w:t>
      </w:r>
      <w:r w:rsidR="00D952CF" w:rsidRPr="00D952CF">
        <w:rPr>
          <w:rFonts w:hint="eastAsia"/>
          <w:b w:val="0"/>
        </w:rPr>
        <w:t>依「金門特定區（金城地區）細部計畫」土地使用分區管制要點第六條之規定訂定本規範。</w:t>
      </w:r>
    </w:p>
    <w:p w:rsidR="00D952CF" w:rsidRPr="00D952CF" w:rsidRDefault="00D952CF" w:rsidP="00A56B66">
      <w:pPr>
        <w:pStyle w:val="a7"/>
        <w:ind w:left="520" w:hangingChars="200" w:hanging="520"/>
        <w:jc w:val="both"/>
        <w:rPr>
          <w:b w:val="0"/>
        </w:rPr>
      </w:pPr>
      <w:r>
        <w:rPr>
          <w:rFonts w:hint="eastAsia"/>
          <w:b w:val="0"/>
        </w:rPr>
        <w:t>二、</w:t>
      </w:r>
      <w:r w:rsidRPr="00D952CF">
        <w:rPr>
          <w:rFonts w:hint="eastAsia"/>
          <w:b w:val="0"/>
        </w:rPr>
        <w:t>因住宅區土地由低使用價值土地變更為高使用價值土地，為符合都市計畫實施之社會公平及使用者付費原則，應負擔公共設施。</w:t>
      </w:r>
    </w:p>
    <w:p w:rsidR="00A56B66" w:rsidRPr="00A56B66" w:rsidRDefault="00D952CF" w:rsidP="00A56B66">
      <w:pPr>
        <w:pStyle w:val="a7"/>
        <w:ind w:left="520" w:hangingChars="200" w:hanging="520"/>
        <w:jc w:val="both"/>
        <w:rPr>
          <w:b w:val="0"/>
        </w:rPr>
      </w:pPr>
      <w:r>
        <w:rPr>
          <w:rFonts w:hint="eastAsia"/>
          <w:b w:val="0"/>
        </w:rPr>
        <w:t>三</w:t>
      </w:r>
      <w:r w:rsidR="00A56B66" w:rsidRPr="00A56B66">
        <w:rPr>
          <w:rFonts w:hint="eastAsia"/>
          <w:b w:val="0"/>
        </w:rPr>
        <w:t>、基本條件</w:t>
      </w:r>
    </w:p>
    <w:p w:rsidR="00793950" w:rsidRPr="00793950" w:rsidRDefault="00793950" w:rsidP="00793950">
      <w:pPr>
        <w:pStyle w:val="a7"/>
        <w:spacing w:before="60"/>
        <w:ind w:leftChars="200" w:left="1260" w:hanging="780"/>
        <w:rPr>
          <w:b w:val="0"/>
        </w:rPr>
      </w:pPr>
      <w:r w:rsidRPr="00793950">
        <w:rPr>
          <w:rFonts w:hint="eastAsia"/>
          <w:b w:val="0"/>
        </w:rPr>
        <w:t>（一）基地須位於金門特定區（金城地區）細部計畫範圍內，土地使用分區為第一種住宅區、第二種住宅區或第三種住宅區，且</w:t>
      </w:r>
      <w:proofErr w:type="gramStart"/>
      <w:r w:rsidRPr="00793950">
        <w:rPr>
          <w:rFonts w:hint="eastAsia"/>
          <w:b w:val="0"/>
        </w:rPr>
        <w:t>不</w:t>
      </w:r>
      <w:proofErr w:type="gramEnd"/>
      <w:r w:rsidRPr="00793950">
        <w:rPr>
          <w:rFonts w:hint="eastAsia"/>
          <w:b w:val="0"/>
        </w:rPr>
        <w:t>位於整體開發範圍內。</w:t>
      </w:r>
    </w:p>
    <w:p w:rsidR="00793950" w:rsidRPr="00793950" w:rsidRDefault="00793950" w:rsidP="00793950">
      <w:pPr>
        <w:pStyle w:val="a7"/>
        <w:spacing w:before="60"/>
        <w:ind w:leftChars="200" w:left="1260" w:hanging="780"/>
        <w:rPr>
          <w:b w:val="0"/>
        </w:rPr>
      </w:pPr>
      <w:r w:rsidRPr="00793950">
        <w:rPr>
          <w:rFonts w:hint="eastAsia"/>
          <w:b w:val="0"/>
        </w:rPr>
        <w:t>（二）</w:t>
      </w:r>
      <w:r w:rsidR="00062A98" w:rsidRPr="00062A98">
        <w:rPr>
          <w:rFonts w:hint="eastAsia"/>
          <w:b w:val="0"/>
        </w:rPr>
        <w:t>基地至少須面臨一條路寬</w:t>
      </w:r>
      <w:r w:rsidR="00062A98" w:rsidRPr="00062A98">
        <w:rPr>
          <w:rFonts w:hint="eastAsia"/>
          <w:b w:val="0"/>
        </w:rPr>
        <w:t>15</w:t>
      </w:r>
      <w:r w:rsidR="00062A98" w:rsidRPr="00062A98">
        <w:rPr>
          <w:rFonts w:hint="eastAsia"/>
          <w:b w:val="0"/>
        </w:rPr>
        <w:t>公尺以上之計畫道路，或直接鄰接面積</w:t>
      </w:r>
      <w:r w:rsidR="00062A98" w:rsidRPr="00062A98">
        <w:rPr>
          <w:rFonts w:hint="eastAsia"/>
          <w:b w:val="0"/>
        </w:rPr>
        <w:t>250</w:t>
      </w:r>
      <w:r w:rsidR="00062A98" w:rsidRPr="00062A98">
        <w:rPr>
          <w:rFonts w:hint="eastAsia"/>
          <w:b w:val="0"/>
        </w:rPr>
        <w:t>平方公尺以上之永久性空地，永久性空地之淨深加計其鄰接計畫道路之</w:t>
      </w:r>
      <w:proofErr w:type="gramStart"/>
      <w:r w:rsidR="00062A98" w:rsidRPr="00062A98">
        <w:rPr>
          <w:rFonts w:hint="eastAsia"/>
          <w:b w:val="0"/>
        </w:rPr>
        <w:t>路寬需達</w:t>
      </w:r>
      <w:proofErr w:type="gramEnd"/>
      <w:r w:rsidR="00062A98" w:rsidRPr="00062A98">
        <w:rPr>
          <w:rFonts w:hint="eastAsia"/>
          <w:b w:val="0"/>
        </w:rPr>
        <w:t>18</w:t>
      </w:r>
      <w:r w:rsidR="00062A98" w:rsidRPr="00062A98">
        <w:rPr>
          <w:rFonts w:hint="eastAsia"/>
          <w:b w:val="0"/>
        </w:rPr>
        <w:t>公尺以上，如下圖所示。</w:t>
      </w:r>
    </w:p>
    <w:p w:rsidR="00793950" w:rsidRPr="00793950" w:rsidRDefault="00793950" w:rsidP="00793950">
      <w:pPr>
        <w:pStyle w:val="a7"/>
        <w:spacing w:before="60"/>
        <w:ind w:leftChars="200" w:left="1260" w:hanging="780"/>
        <w:rPr>
          <w:b w:val="0"/>
        </w:rPr>
      </w:pPr>
      <w:r w:rsidRPr="00793950">
        <w:rPr>
          <w:rFonts w:hint="eastAsia"/>
          <w:b w:val="0"/>
        </w:rPr>
        <w:t>（三）基地</w:t>
      </w:r>
      <w:proofErr w:type="gramStart"/>
      <w:r w:rsidRPr="00793950">
        <w:rPr>
          <w:rFonts w:hint="eastAsia"/>
          <w:b w:val="0"/>
        </w:rPr>
        <w:t>面寬需達</w:t>
      </w:r>
      <w:proofErr w:type="gramEnd"/>
      <w:r w:rsidRPr="00793950">
        <w:rPr>
          <w:rFonts w:hint="eastAsia"/>
          <w:b w:val="0"/>
        </w:rPr>
        <w:t>20</w:t>
      </w:r>
      <w:r w:rsidRPr="00793950">
        <w:rPr>
          <w:rFonts w:hint="eastAsia"/>
          <w:b w:val="0"/>
        </w:rPr>
        <w:t>公尺，</w:t>
      </w:r>
      <w:proofErr w:type="gramStart"/>
      <w:r w:rsidRPr="00793950">
        <w:rPr>
          <w:rFonts w:hint="eastAsia"/>
          <w:b w:val="0"/>
        </w:rPr>
        <w:t>且淨深</w:t>
      </w:r>
      <w:proofErr w:type="gramEnd"/>
      <w:r w:rsidRPr="00793950">
        <w:rPr>
          <w:rFonts w:hint="eastAsia"/>
          <w:b w:val="0"/>
        </w:rPr>
        <w:t>不得小於</w:t>
      </w:r>
      <w:r w:rsidRPr="00793950">
        <w:rPr>
          <w:rFonts w:hint="eastAsia"/>
          <w:b w:val="0"/>
        </w:rPr>
        <w:t>20</w:t>
      </w:r>
      <w:r w:rsidRPr="00793950">
        <w:rPr>
          <w:rFonts w:hint="eastAsia"/>
          <w:b w:val="0"/>
        </w:rPr>
        <w:t>公尺。</w:t>
      </w:r>
    </w:p>
    <w:p w:rsidR="00793950" w:rsidRPr="00793950" w:rsidRDefault="00793950" w:rsidP="00793950">
      <w:pPr>
        <w:pStyle w:val="a7"/>
        <w:spacing w:before="60"/>
        <w:ind w:leftChars="200" w:left="1260" w:hanging="780"/>
        <w:rPr>
          <w:b w:val="0"/>
        </w:rPr>
      </w:pPr>
      <w:r w:rsidRPr="00793950">
        <w:rPr>
          <w:rFonts w:hint="eastAsia"/>
          <w:b w:val="0"/>
        </w:rPr>
        <w:t>（四）最小</w:t>
      </w:r>
      <w:r w:rsidR="00107BE4">
        <w:rPr>
          <w:rFonts w:hint="eastAsia"/>
          <w:b w:val="0"/>
        </w:rPr>
        <w:t>申請</w:t>
      </w:r>
      <w:r w:rsidRPr="00793950">
        <w:rPr>
          <w:rFonts w:hint="eastAsia"/>
          <w:b w:val="0"/>
        </w:rPr>
        <w:t>變更面積不得小於</w:t>
      </w:r>
      <w:r w:rsidRPr="00793950">
        <w:rPr>
          <w:rFonts w:hint="eastAsia"/>
          <w:b w:val="0"/>
        </w:rPr>
        <w:t>1,200</w:t>
      </w:r>
      <w:r w:rsidRPr="00793950">
        <w:rPr>
          <w:rFonts w:hint="eastAsia"/>
          <w:b w:val="0"/>
        </w:rPr>
        <w:t>平方公尺。</w:t>
      </w:r>
    </w:p>
    <w:p w:rsidR="00A56B66" w:rsidRDefault="00793950" w:rsidP="00793950">
      <w:pPr>
        <w:pStyle w:val="a7"/>
        <w:spacing w:before="60"/>
        <w:ind w:leftChars="200" w:left="1260" w:hanging="780"/>
        <w:rPr>
          <w:b w:val="0"/>
        </w:rPr>
      </w:pPr>
      <w:r w:rsidRPr="00793950">
        <w:rPr>
          <w:rFonts w:hint="eastAsia"/>
          <w:b w:val="0"/>
        </w:rPr>
        <w:t>（五）</w:t>
      </w:r>
      <w:r w:rsidR="0043074F" w:rsidRPr="0043074F">
        <w:rPr>
          <w:rFonts w:hint="eastAsia"/>
          <w:b w:val="0"/>
        </w:rPr>
        <w:t>停車場、公園、體育場、綠地、廣場或兒童遊樂場等公共設施用地可視為永久性空地，惟需經本縣都市計畫委員會審議確認。</w:t>
      </w:r>
    </w:p>
    <w:tbl>
      <w:tblPr>
        <w:tblStyle w:val="aff0"/>
        <w:tblW w:w="0" w:type="auto"/>
        <w:tblInd w:w="56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319"/>
      </w:tblGrid>
      <w:tr w:rsidR="00793950" w:rsidTr="00793950">
        <w:tc>
          <w:tcPr>
            <w:tcW w:w="8329" w:type="dxa"/>
          </w:tcPr>
          <w:p w:rsidR="00793950" w:rsidRDefault="00F15D16" w:rsidP="00793950">
            <w:pPr>
              <w:pStyle w:val="a7"/>
              <w:spacing w:before="60"/>
              <w:ind w:left="0" w:firstLineChars="0" w:firstLine="0"/>
              <w:rPr>
                <w:b w:val="0"/>
              </w:rPr>
            </w:pPr>
            <w:r w:rsidRPr="00F15D16">
              <w:rPr>
                <w:b w:val="0"/>
                <w:noProof/>
              </w:rPr>
              <w:drawing>
                <wp:anchor distT="0" distB="0" distL="114300" distR="114300" simplePos="0" relativeHeight="251660288" behindDoc="0" locked="0" layoutInCell="1" allowOverlap="1">
                  <wp:simplePos x="0" y="0"/>
                  <wp:positionH relativeFrom="column">
                    <wp:posOffset>2573020</wp:posOffset>
                  </wp:positionH>
                  <wp:positionV relativeFrom="paragraph">
                    <wp:posOffset>222885</wp:posOffset>
                  </wp:positionV>
                  <wp:extent cx="2487092" cy="2016000"/>
                  <wp:effectExtent l="0" t="0" r="8890" b="0"/>
                  <wp:wrapNone/>
                  <wp:docPr id="2"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87092" cy="2016000"/>
                          </a:xfrm>
                          <a:prstGeom prst="rect">
                            <a:avLst/>
                          </a:prstGeom>
                        </pic:spPr>
                      </pic:pic>
                    </a:graphicData>
                  </a:graphic>
                  <wp14:sizeRelH relativeFrom="page">
                    <wp14:pctWidth>0</wp14:pctWidth>
                  </wp14:sizeRelH>
                  <wp14:sizeRelV relativeFrom="page">
                    <wp14:pctHeight>0</wp14:pctHeight>
                  </wp14:sizeRelV>
                </wp:anchor>
              </w:drawing>
            </w:r>
            <w:r w:rsidR="00107BE4" w:rsidRPr="00107BE4">
              <w:rPr>
                <w:b w:val="0"/>
                <w:noProof/>
              </w:rPr>
              <w:drawing>
                <wp:anchor distT="0" distB="0" distL="114300" distR="114300" simplePos="0" relativeHeight="251659264" behindDoc="0" locked="0" layoutInCell="1" allowOverlap="1">
                  <wp:simplePos x="0" y="0"/>
                  <wp:positionH relativeFrom="column">
                    <wp:posOffset>140970</wp:posOffset>
                  </wp:positionH>
                  <wp:positionV relativeFrom="paragraph">
                    <wp:posOffset>222885</wp:posOffset>
                  </wp:positionV>
                  <wp:extent cx="2268000" cy="2016000"/>
                  <wp:effectExtent l="0" t="0" r="0" b="0"/>
                  <wp:wrapNone/>
                  <wp:docPr id="8"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68000" cy="2016000"/>
                          </a:xfrm>
                          <a:prstGeom prst="rect">
                            <a:avLst/>
                          </a:prstGeom>
                        </pic:spPr>
                      </pic:pic>
                    </a:graphicData>
                  </a:graphic>
                  <wp14:sizeRelH relativeFrom="page">
                    <wp14:pctWidth>0</wp14:pctWidth>
                  </wp14:sizeRelH>
                  <wp14:sizeRelV relativeFrom="page">
                    <wp14:pctHeight>0</wp14:pctHeight>
                  </wp14:sizeRelV>
                </wp:anchor>
              </w:drawing>
            </w:r>
          </w:p>
          <w:p w:rsidR="00793950" w:rsidRDefault="00793950" w:rsidP="00793950">
            <w:pPr>
              <w:pStyle w:val="a7"/>
              <w:spacing w:before="60"/>
              <w:ind w:left="0" w:firstLineChars="0" w:firstLine="0"/>
              <w:rPr>
                <w:b w:val="0"/>
              </w:rPr>
            </w:pPr>
          </w:p>
          <w:p w:rsidR="00793950" w:rsidRDefault="00793950" w:rsidP="00793950">
            <w:pPr>
              <w:pStyle w:val="a7"/>
              <w:spacing w:before="60"/>
              <w:ind w:left="0" w:firstLineChars="0" w:firstLine="0"/>
              <w:rPr>
                <w:b w:val="0"/>
              </w:rPr>
            </w:pPr>
          </w:p>
          <w:p w:rsidR="00793950" w:rsidRDefault="00793950" w:rsidP="00793950">
            <w:pPr>
              <w:pStyle w:val="a7"/>
              <w:spacing w:before="60"/>
              <w:ind w:left="0" w:firstLineChars="0" w:firstLine="0"/>
              <w:rPr>
                <w:b w:val="0"/>
              </w:rPr>
            </w:pPr>
          </w:p>
          <w:p w:rsidR="00793950" w:rsidRDefault="00793950" w:rsidP="00793950">
            <w:pPr>
              <w:pStyle w:val="a7"/>
              <w:spacing w:before="60"/>
              <w:ind w:left="0" w:firstLineChars="0" w:firstLine="0"/>
              <w:rPr>
                <w:b w:val="0"/>
              </w:rPr>
            </w:pPr>
          </w:p>
          <w:p w:rsidR="00793950" w:rsidRDefault="00793950" w:rsidP="00793950">
            <w:pPr>
              <w:pStyle w:val="a7"/>
              <w:spacing w:before="60"/>
              <w:ind w:left="0" w:firstLineChars="0" w:firstLine="0"/>
              <w:rPr>
                <w:b w:val="0"/>
              </w:rPr>
            </w:pPr>
          </w:p>
          <w:p w:rsidR="00793950" w:rsidRDefault="00793950" w:rsidP="00793950">
            <w:pPr>
              <w:pStyle w:val="a7"/>
              <w:spacing w:before="60"/>
              <w:ind w:left="0" w:firstLineChars="0" w:firstLine="0"/>
              <w:rPr>
                <w:b w:val="0"/>
              </w:rPr>
            </w:pPr>
          </w:p>
          <w:p w:rsidR="00793950" w:rsidRPr="00793950" w:rsidRDefault="001E5099" w:rsidP="00793950">
            <w:pPr>
              <w:pStyle w:val="a7"/>
              <w:spacing w:before="60"/>
              <w:ind w:left="0" w:firstLineChars="0" w:firstLine="0"/>
              <w:rPr>
                <w:b w:val="0"/>
              </w:rPr>
            </w:pPr>
            <w:r w:rsidRPr="001E5099">
              <w:rPr>
                <w:rFonts w:ascii="細明體" w:eastAsia="細明體"/>
                <w:b w:val="0"/>
                <w:bCs w:val="0"/>
                <w:noProof/>
                <w:sz w:val="24"/>
              </w:rPr>
              <w:t xml:space="preserve"> </w:t>
            </w:r>
          </w:p>
        </w:tc>
      </w:tr>
    </w:tbl>
    <w:p w:rsidR="00A56B66" w:rsidRPr="00A56B66" w:rsidRDefault="00FB6666" w:rsidP="00A56B66">
      <w:pPr>
        <w:pStyle w:val="a7"/>
        <w:ind w:left="520" w:hangingChars="200" w:hanging="520"/>
        <w:jc w:val="both"/>
        <w:rPr>
          <w:b w:val="0"/>
        </w:rPr>
      </w:pPr>
      <w:r>
        <w:rPr>
          <w:rFonts w:hint="eastAsia"/>
          <w:b w:val="0"/>
        </w:rPr>
        <w:t>四</w:t>
      </w:r>
      <w:r w:rsidR="00A56B66" w:rsidRPr="00A56B66">
        <w:rPr>
          <w:rFonts w:hint="eastAsia"/>
          <w:b w:val="0"/>
        </w:rPr>
        <w:t>、</w:t>
      </w:r>
      <w:r w:rsidR="00D952CF" w:rsidRPr="00D952CF">
        <w:rPr>
          <w:rFonts w:hint="eastAsia"/>
          <w:b w:val="0"/>
        </w:rPr>
        <w:t>變更為第三種住宅區（特）之回饋方式以捐贈公共設施用地及可供建築用地為原則，但情況特殊難以提供土地者，經本縣都市計畫委員會同意後，得改以代金方式折算繳納。有關回饋方式及計算方法如下：</w:t>
      </w:r>
    </w:p>
    <w:p w:rsidR="00212384" w:rsidRDefault="00212384">
      <w:pPr>
        <w:widowControl/>
        <w:autoSpaceDE/>
        <w:autoSpaceDN/>
        <w:adjustRightInd/>
        <w:spacing w:line="240" w:lineRule="auto"/>
        <w:rPr>
          <w:rFonts w:ascii="Times New Roman" w:eastAsia="標楷體"/>
          <w:bCs/>
          <w:sz w:val="26"/>
        </w:rPr>
      </w:pPr>
      <w:r>
        <w:rPr>
          <w:b/>
        </w:rPr>
        <w:br w:type="page"/>
      </w:r>
    </w:p>
    <w:p w:rsidR="00A56B66" w:rsidRPr="00E51886" w:rsidRDefault="00A56B66" w:rsidP="00FE52BB">
      <w:pPr>
        <w:pStyle w:val="a7"/>
        <w:spacing w:before="60"/>
        <w:ind w:leftChars="200" w:left="1260" w:hanging="780"/>
        <w:rPr>
          <w:b w:val="0"/>
        </w:rPr>
      </w:pPr>
      <w:r w:rsidRPr="00E51886">
        <w:rPr>
          <w:rFonts w:hint="eastAsia"/>
          <w:b w:val="0"/>
        </w:rPr>
        <w:lastRenderedPageBreak/>
        <w:t>（一）捐贈土地</w:t>
      </w:r>
    </w:p>
    <w:p w:rsidR="00A56B66" w:rsidRPr="00993D9A" w:rsidRDefault="00A56B66" w:rsidP="00993D9A">
      <w:pPr>
        <w:pStyle w:val="10"/>
        <w:spacing w:afterLines="50" w:after="120" w:line="360" w:lineRule="exact"/>
        <w:ind w:leftChars="250" w:left="925" w:hanging="325"/>
        <w:rPr>
          <w:sz w:val="26"/>
          <w:szCs w:val="26"/>
        </w:rPr>
      </w:pPr>
      <w:r w:rsidRPr="00993D9A">
        <w:rPr>
          <w:rFonts w:hint="eastAsia"/>
          <w:sz w:val="26"/>
          <w:szCs w:val="26"/>
        </w:rPr>
        <w:t xml:space="preserve">1. </w:t>
      </w:r>
      <w:r w:rsidR="00D952CF" w:rsidRPr="00D952CF">
        <w:rPr>
          <w:rFonts w:hint="eastAsia"/>
        </w:rPr>
        <w:t>第一種住宅區、第二種住宅區及第三種住宅區變更為第三種住宅區（特），考量其提升之土地價值，其負擔比例為該住宅區土地面積之</w:t>
      </w:r>
      <w:r w:rsidR="00D952CF" w:rsidRPr="00D952CF">
        <w:rPr>
          <w:rFonts w:hint="eastAsia"/>
        </w:rPr>
        <w:t>10%</w:t>
      </w:r>
      <w:r w:rsidR="00D952CF" w:rsidRPr="00D952CF">
        <w:rPr>
          <w:rFonts w:hint="eastAsia"/>
        </w:rPr>
        <w:t>，並就其增加之容積率乘以</w:t>
      </w:r>
      <w:r w:rsidR="00D952CF" w:rsidRPr="00D952CF">
        <w:rPr>
          <w:rFonts w:hint="eastAsia"/>
        </w:rPr>
        <w:t>2.5%</w:t>
      </w:r>
      <w:r w:rsidR="00D952CF" w:rsidRPr="00D952CF">
        <w:rPr>
          <w:rFonts w:hint="eastAsia"/>
        </w:rPr>
        <w:t>計算，計算方式如下表：</w:t>
      </w:r>
    </w:p>
    <w:tbl>
      <w:tblPr>
        <w:tblStyle w:val="aff0"/>
        <w:tblW w:w="4524" w:type="pct"/>
        <w:tblInd w:w="846" w:type="dxa"/>
        <w:tblLook w:val="04A0" w:firstRow="1" w:lastRow="0" w:firstColumn="1" w:lastColumn="0" w:noHBand="0" w:noVBand="1"/>
      </w:tblPr>
      <w:tblGrid>
        <w:gridCol w:w="2410"/>
        <w:gridCol w:w="5635"/>
      </w:tblGrid>
      <w:tr w:rsidR="00A56B66" w:rsidRPr="00E51886" w:rsidTr="00A56B66">
        <w:tc>
          <w:tcPr>
            <w:tcW w:w="1498" w:type="pct"/>
          </w:tcPr>
          <w:p w:rsidR="00A56B66" w:rsidRPr="00A56B66" w:rsidRDefault="00A56B66" w:rsidP="003B4CBE">
            <w:pPr>
              <w:pStyle w:val="afff2"/>
              <w:jc w:val="center"/>
              <w:rPr>
                <w:rFonts w:eastAsia="標楷體"/>
              </w:rPr>
            </w:pPr>
            <w:r w:rsidRPr="00A56B66">
              <w:rPr>
                <w:rFonts w:eastAsia="標楷體"/>
              </w:rPr>
              <w:t>變更前分區</w:t>
            </w:r>
          </w:p>
        </w:tc>
        <w:tc>
          <w:tcPr>
            <w:tcW w:w="3502" w:type="pct"/>
          </w:tcPr>
          <w:p w:rsidR="00A56B66" w:rsidRPr="00A56B66" w:rsidRDefault="007D1F8B" w:rsidP="003B4CBE">
            <w:pPr>
              <w:pStyle w:val="afff2"/>
              <w:jc w:val="center"/>
              <w:rPr>
                <w:rFonts w:eastAsia="標楷體"/>
              </w:rPr>
            </w:pPr>
            <w:r>
              <w:rPr>
                <w:rFonts w:eastAsia="標楷體"/>
              </w:rPr>
              <w:t>應</w:t>
            </w:r>
            <w:r w:rsidR="00A56B66" w:rsidRPr="00A56B66">
              <w:rPr>
                <w:rFonts w:eastAsia="標楷體"/>
              </w:rPr>
              <w:t>捐贈土地面積計算方式</w:t>
            </w:r>
          </w:p>
        </w:tc>
      </w:tr>
      <w:tr w:rsidR="00A56B66" w:rsidRPr="00E51886" w:rsidTr="00A56B66">
        <w:tc>
          <w:tcPr>
            <w:tcW w:w="1498" w:type="pct"/>
          </w:tcPr>
          <w:p w:rsidR="00A56B66" w:rsidRPr="00A56B66" w:rsidRDefault="00A56B66" w:rsidP="003B4CBE">
            <w:pPr>
              <w:pStyle w:val="afff2"/>
              <w:jc w:val="center"/>
              <w:rPr>
                <w:rFonts w:eastAsia="標楷體"/>
              </w:rPr>
            </w:pPr>
            <w:r w:rsidRPr="00A56B66">
              <w:rPr>
                <w:rFonts w:eastAsia="標楷體"/>
              </w:rPr>
              <w:t>第一種住宅區</w:t>
            </w:r>
          </w:p>
        </w:tc>
        <w:tc>
          <w:tcPr>
            <w:tcW w:w="3502" w:type="pct"/>
          </w:tcPr>
          <w:p w:rsidR="00A56B66" w:rsidRPr="00A56B66" w:rsidRDefault="00D952CF" w:rsidP="003B4CBE">
            <w:pPr>
              <w:pStyle w:val="afff2"/>
              <w:rPr>
                <w:rFonts w:eastAsia="標楷體"/>
              </w:rPr>
            </w:pPr>
            <w:r>
              <w:rPr>
                <w:rFonts w:eastAsia="標楷體"/>
              </w:rPr>
              <w:t>變更</w:t>
            </w:r>
            <w:r w:rsidR="00A56B66" w:rsidRPr="00A56B66">
              <w:rPr>
                <w:rFonts w:eastAsia="標楷體"/>
              </w:rPr>
              <w:t>面積</w:t>
            </w:r>
            <w:r w:rsidR="00A56B66" w:rsidRPr="00A56B66">
              <w:rPr>
                <w:rFonts w:eastAsia="標楷體"/>
              </w:rPr>
              <w:t>×</w:t>
            </w:r>
            <w:r w:rsidR="00A56B66" w:rsidRPr="00A56B66">
              <w:rPr>
                <w:rFonts w:eastAsia="標楷體"/>
              </w:rPr>
              <w:t>〔</w:t>
            </w:r>
            <w:r w:rsidR="00A56B66" w:rsidRPr="00A56B66">
              <w:rPr>
                <w:rFonts w:eastAsia="標楷體"/>
              </w:rPr>
              <w:t>10% +</w:t>
            </w:r>
            <w:r w:rsidR="00A56B66" w:rsidRPr="00A56B66">
              <w:rPr>
                <w:rFonts w:eastAsia="標楷體"/>
              </w:rPr>
              <w:t>（</w:t>
            </w:r>
            <w:r w:rsidR="00A56B66" w:rsidRPr="00A56B66">
              <w:rPr>
                <w:rFonts w:eastAsia="標楷體"/>
              </w:rPr>
              <w:t>360%–120%</w:t>
            </w:r>
            <w:r w:rsidR="00A56B66" w:rsidRPr="00A56B66">
              <w:rPr>
                <w:rFonts w:eastAsia="標楷體"/>
              </w:rPr>
              <w:t>）</w:t>
            </w:r>
            <w:r w:rsidR="00A56B66" w:rsidRPr="00A56B66">
              <w:rPr>
                <w:rFonts w:eastAsia="標楷體"/>
              </w:rPr>
              <w:t>×2.5%</w:t>
            </w:r>
            <w:r w:rsidR="00A56B66" w:rsidRPr="00A56B66">
              <w:rPr>
                <w:rFonts w:eastAsia="標楷體"/>
              </w:rPr>
              <w:t>〕</w:t>
            </w:r>
          </w:p>
        </w:tc>
      </w:tr>
      <w:tr w:rsidR="00A56B66" w:rsidRPr="00E51886" w:rsidTr="00A56B66">
        <w:tc>
          <w:tcPr>
            <w:tcW w:w="1498" w:type="pct"/>
          </w:tcPr>
          <w:p w:rsidR="00A56B66" w:rsidRPr="00A56B66" w:rsidRDefault="00A56B66" w:rsidP="003B4CBE">
            <w:pPr>
              <w:pStyle w:val="afff2"/>
              <w:jc w:val="center"/>
              <w:rPr>
                <w:rFonts w:eastAsia="標楷體"/>
              </w:rPr>
            </w:pPr>
            <w:r w:rsidRPr="00A56B66">
              <w:rPr>
                <w:rFonts w:eastAsia="標楷體"/>
              </w:rPr>
              <w:t>第二種住宅區</w:t>
            </w:r>
          </w:p>
        </w:tc>
        <w:tc>
          <w:tcPr>
            <w:tcW w:w="3502" w:type="pct"/>
          </w:tcPr>
          <w:p w:rsidR="00A56B66" w:rsidRPr="00A56B66" w:rsidRDefault="00D952CF" w:rsidP="003B4CBE">
            <w:pPr>
              <w:pStyle w:val="afff2"/>
              <w:rPr>
                <w:rFonts w:eastAsia="標楷體"/>
              </w:rPr>
            </w:pPr>
            <w:r>
              <w:rPr>
                <w:rFonts w:eastAsia="標楷體"/>
              </w:rPr>
              <w:t>變更</w:t>
            </w:r>
            <w:r w:rsidR="00A56B66" w:rsidRPr="00A56B66">
              <w:rPr>
                <w:rFonts w:eastAsia="標楷體"/>
              </w:rPr>
              <w:t>面積</w:t>
            </w:r>
            <w:r w:rsidR="00A56B66" w:rsidRPr="00A56B66">
              <w:rPr>
                <w:rFonts w:eastAsia="標楷體"/>
              </w:rPr>
              <w:t>×</w:t>
            </w:r>
            <w:r w:rsidR="00A56B66" w:rsidRPr="00A56B66">
              <w:rPr>
                <w:rFonts w:eastAsia="標楷體"/>
              </w:rPr>
              <w:t>〔</w:t>
            </w:r>
            <w:r w:rsidR="00A56B66" w:rsidRPr="00A56B66">
              <w:rPr>
                <w:rFonts w:eastAsia="標楷體"/>
              </w:rPr>
              <w:t>10% +</w:t>
            </w:r>
            <w:r w:rsidR="00A56B66" w:rsidRPr="00A56B66">
              <w:rPr>
                <w:rFonts w:eastAsia="標楷體"/>
              </w:rPr>
              <w:t>（</w:t>
            </w:r>
            <w:r w:rsidR="00A56B66" w:rsidRPr="00A56B66">
              <w:rPr>
                <w:rFonts w:eastAsia="標楷體"/>
              </w:rPr>
              <w:t>360%–180%</w:t>
            </w:r>
            <w:r w:rsidR="00A56B66" w:rsidRPr="00A56B66">
              <w:rPr>
                <w:rFonts w:eastAsia="標楷體"/>
              </w:rPr>
              <w:t>）</w:t>
            </w:r>
            <w:r w:rsidR="00A56B66" w:rsidRPr="00A56B66">
              <w:rPr>
                <w:rFonts w:eastAsia="標楷體"/>
              </w:rPr>
              <w:t>×2.5%</w:t>
            </w:r>
            <w:r w:rsidR="00A56B66" w:rsidRPr="00A56B66">
              <w:rPr>
                <w:rFonts w:eastAsia="標楷體"/>
              </w:rPr>
              <w:t>〕</w:t>
            </w:r>
          </w:p>
        </w:tc>
      </w:tr>
      <w:tr w:rsidR="00A56B66" w:rsidRPr="00E51886" w:rsidTr="00A56B66">
        <w:tc>
          <w:tcPr>
            <w:tcW w:w="1498" w:type="pct"/>
          </w:tcPr>
          <w:p w:rsidR="00A56B66" w:rsidRPr="00A56B66" w:rsidRDefault="00A56B66" w:rsidP="003B4CBE">
            <w:pPr>
              <w:pStyle w:val="afff2"/>
              <w:jc w:val="center"/>
              <w:rPr>
                <w:rFonts w:eastAsia="標楷體"/>
              </w:rPr>
            </w:pPr>
            <w:r w:rsidRPr="00A56B66">
              <w:rPr>
                <w:rFonts w:eastAsia="標楷體"/>
              </w:rPr>
              <w:t>第三種住宅區</w:t>
            </w:r>
          </w:p>
        </w:tc>
        <w:tc>
          <w:tcPr>
            <w:tcW w:w="3502" w:type="pct"/>
          </w:tcPr>
          <w:p w:rsidR="00A56B66" w:rsidRPr="00A56B66" w:rsidRDefault="00D952CF" w:rsidP="003B4CBE">
            <w:pPr>
              <w:pStyle w:val="afff2"/>
              <w:rPr>
                <w:rFonts w:eastAsia="標楷體"/>
              </w:rPr>
            </w:pPr>
            <w:r>
              <w:rPr>
                <w:rFonts w:eastAsia="標楷體"/>
              </w:rPr>
              <w:t>變更</w:t>
            </w:r>
            <w:r w:rsidR="00A56B66" w:rsidRPr="00A56B66">
              <w:rPr>
                <w:rFonts w:eastAsia="標楷體"/>
              </w:rPr>
              <w:t>面積</w:t>
            </w:r>
            <w:r w:rsidR="00A56B66" w:rsidRPr="00A56B66">
              <w:rPr>
                <w:rFonts w:eastAsia="標楷體"/>
              </w:rPr>
              <w:t>×</w:t>
            </w:r>
            <w:r w:rsidR="00A56B66" w:rsidRPr="00A56B66">
              <w:rPr>
                <w:rFonts w:eastAsia="標楷體"/>
              </w:rPr>
              <w:t>〔</w:t>
            </w:r>
            <w:r w:rsidR="00A56B66" w:rsidRPr="00A56B66">
              <w:rPr>
                <w:rFonts w:eastAsia="標楷體"/>
              </w:rPr>
              <w:t>10% +</w:t>
            </w:r>
            <w:r w:rsidR="00A56B66" w:rsidRPr="00A56B66">
              <w:rPr>
                <w:rFonts w:eastAsia="標楷體"/>
              </w:rPr>
              <w:t>（</w:t>
            </w:r>
            <w:r w:rsidR="00A56B66" w:rsidRPr="00A56B66">
              <w:rPr>
                <w:rFonts w:eastAsia="標楷體"/>
              </w:rPr>
              <w:t>360%–240%</w:t>
            </w:r>
            <w:r w:rsidR="00A56B66" w:rsidRPr="00A56B66">
              <w:rPr>
                <w:rFonts w:eastAsia="標楷體"/>
              </w:rPr>
              <w:t>）</w:t>
            </w:r>
            <w:r w:rsidR="00A56B66" w:rsidRPr="00A56B66">
              <w:rPr>
                <w:rFonts w:eastAsia="標楷體"/>
              </w:rPr>
              <w:t>×2.5%</w:t>
            </w:r>
            <w:r w:rsidR="00A56B66" w:rsidRPr="00A56B66">
              <w:rPr>
                <w:rFonts w:eastAsia="標楷體"/>
              </w:rPr>
              <w:t>〕</w:t>
            </w:r>
          </w:p>
        </w:tc>
      </w:tr>
    </w:tbl>
    <w:p w:rsidR="00465F98" w:rsidRPr="00465F98" w:rsidRDefault="00465F98" w:rsidP="00465F98">
      <w:pPr>
        <w:pStyle w:val="10"/>
        <w:spacing w:afterLines="50" w:after="120"/>
        <w:ind w:leftChars="250" w:left="925" w:hanging="325"/>
        <w:rPr>
          <w:sz w:val="26"/>
          <w:szCs w:val="26"/>
        </w:rPr>
      </w:pPr>
      <w:r w:rsidRPr="00465F98">
        <w:rPr>
          <w:rFonts w:hint="eastAsia"/>
          <w:sz w:val="26"/>
          <w:szCs w:val="26"/>
        </w:rPr>
        <w:t xml:space="preserve">2. </w:t>
      </w:r>
      <w:r w:rsidR="00FB6666" w:rsidRPr="00FB6666">
        <w:rPr>
          <w:rFonts w:hint="eastAsia"/>
          <w:sz w:val="26"/>
          <w:szCs w:val="26"/>
        </w:rPr>
        <w:t>因捐贈土地價值應等於變更所提升之土地價值，在以都市計畫審議通過之當期公告現值計算下，申請人所捐贈之公共設施用地及可供建築用地價值總和，應等於該基地應捐贈土地價值總和。</w:t>
      </w:r>
    </w:p>
    <w:p w:rsidR="00A56B66" w:rsidRDefault="00465F98" w:rsidP="00465F98">
      <w:pPr>
        <w:pStyle w:val="10"/>
        <w:spacing w:afterLines="50" w:after="120" w:line="360" w:lineRule="exact"/>
        <w:ind w:leftChars="250" w:left="925" w:hanging="325"/>
        <w:rPr>
          <w:sz w:val="26"/>
          <w:szCs w:val="26"/>
        </w:rPr>
      </w:pPr>
      <w:r w:rsidRPr="00465F98">
        <w:rPr>
          <w:rFonts w:hint="eastAsia"/>
          <w:sz w:val="26"/>
          <w:szCs w:val="26"/>
        </w:rPr>
        <w:t xml:space="preserve">3. </w:t>
      </w:r>
      <w:r w:rsidR="00FB6666" w:rsidRPr="00FB6666">
        <w:rPr>
          <w:rFonts w:hint="eastAsia"/>
          <w:sz w:val="26"/>
          <w:szCs w:val="26"/>
        </w:rPr>
        <w:t>捐贈之公共設施用地及可供建築用地其區位應於計畫圖標示，所捐贈之可供建築用地，應為完整可供建築土地。</w:t>
      </w:r>
    </w:p>
    <w:p w:rsidR="00FB6666" w:rsidRPr="00993D9A" w:rsidRDefault="00FB6666" w:rsidP="00465F98">
      <w:pPr>
        <w:pStyle w:val="10"/>
        <w:spacing w:afterLines="50" w:after="120" w:line="360" w:lineRule="exact"/>
        <w:ind w:leftChars="250" w:left="925" w:hanging="325"/>
        <w:rPr>
          <w:sz w:val="26"/>
          <w:szCs w:val="26"/>
        </w:rPr>
      </w:pPr>
      <w:r>
        <w:rPr>
          <w:rFonts w:hint="eastAsia"/>
          <w:sz w:val="26"/>
          <w:szCs w:val="26"/>
        </w:rPr>
        <w:t xml:space="preserve">4. </w:t>
      </w:r>
      <w:r w:rsidRPr="00FB6666">
        <w:rPr>
          <w:rFonts w:hint="eastAsia"/>
          <w:sz w:val="26"/>
          <w:szCs w:val="26"/>
        </w:rPr>
        <w:t>以土地回饋者：應於都市計畫審議通過之日起</w:t>
      </w:r>
      <w:proofErr w:type="gramStart"/>
      <w:r w:rsidRPr="00FB6666">
        <w:rPr>
          <w:rFonts w:hint="eastAsia"/>
          <w:sz w:val="26"/>
          <w:szCs w:val="26"/>
        </w:rPr>
        <w:t>一</w:t>
      </w:r>
      <w:proofErr w:type="gramEnd"/>
      <w:r w:rsidRPr="00FB6666">
        <w:rPr>
          <w:rFonts w:hint="eastAsia"/>
          <w:sz w:val="26"/>
          <w:szCs w:val="26"/>
        </w:rPr>
        <w:t>年內，依本縣都市計畫委員會決議內容，將應負擔回饋之全部公共設施及可供建築用地，一次全數無償移轉予金門縣為原則，完成負擔回饋後都市計畫方可公告實施。</w:t>
      </w:r>
    </w:p>
    <w:p w:rsidR="00A56B66" w:rsidRPr="00E51886" w:rsidRDefault="00A56B66" w:rsidP="00FE52BB">
      <w:pPr>
        <w:pStyle w:val="a7"/>
        <w:spacing w:before="60"/>
        <w:ind w:leftChars="200" w:left="1260" w:hanging="780"/>
        <w:rPr>
          <w:b w:val="0"/>
        </w:rPr>
      </w:pPr>
      <w:r w:rsidRPr="00E51886">
        <w:rPr>
          <w:rFonts w:hint="eastAsia"/>
          <w:b w:val="0"/>
        </w:rPr>
        <w:t>（二）繳納代金</w:t>
      </w:r>
    </w:p>
    <w:p w:rsidR="00993D9A" w:rsidRDefault="00A56B66" w:rsidP="00993D9A">
      <w:pPr>
        <w:pStyle w:val="10"/>
        <w:spacing w:afterLines="50" w:after="120" w:line="360" w:lineRule="exact"/>
        <w:ind w:leftChars="250" w:left="925" w:hanging="325"/>
        <w:rPr>
          <w:sz w:val="26"/>
          <w:szCs w:val="26"/>
        </w:rPr>
      </w:pPr>
      <w:r w:rsidRPr="00993D9A">
        <w:rPr>
          <w:rFonts w:hint="eastAsia"/>
          <w:sz w:val="26"/>
          <w:szCs w:val="26"/>
        </w:rPr>
        <w:t xml:space="preserve">1. </w:t>
      </w:r>
      <w:r w:rsidR="00FB6666" w:rsidRPr="00FB6666">
        <w:rPr>
          <w:rFonts w:hint="eastAsia"/>
          <w:sz w:val="26"/>
          <w:szCs w:val="26"/>
        </w:rPr>
        <w:t>代金計算方式為基地應捐贈土地價值總和加計</w:t>
      </w:r>
      <w:r w:rsidR="00FB6666" w:rsidRPr="00FB6666">
        <w:rPr>
          <w:rFonts w:hint="eastAsia"/>
          <w:sz w:val="26"/>
          <w:szCs w:val="26"/>
        </w:rPr>
        <w:t>40%</w:t>
      </w:r>
      <w:r w:rsidR="00FB6666" w:rsidRPr="00FB6666">
        <w:rPr>
          <w:rFonts w:hint="eastAsia"/>
          <w:sz w:val="26"/>
          <w:szCs w:val="26"/>
        </w:rPr>
        <w:t>進行折算，該土地價值以都市計畫審議通過之當期公告現值計算，計算方式如下表：</w:t>
      </w:r>
    </w:p>
    <w:tbl>
      <w:tblPr>
        <w:tblStyle w:val="aff0"/>
        <w:tblW w:w="4524" w:type="pct"/>
        <w:tblInd w:w="846" w:type="dxa"/>
        <w:tblLook w:val="04A0" w:firstRow="1" w:lastRow="0" w:firstColumn="1" w:lastColumn="0" w:noHBand="0" w:noVBand="1"/>
      </w:tblPr>
      <w:tblGrid>
        <w:gridCol w:w="1701"/>
        <w:gridCol w:w="6344"/>
      </w:tblGrid>
      <w:tr w:rsidR="00A56B66" w:rsidRPr="00A56B66" w:rsidTr="00A56B66">
        <w:tc>
          <w:tcPr>
            <w:tcW w:w="1057" w:type="pct"/>
            <w:vAlign w:val="center"/>
          </w:tcPr>
          <w:p w:rsidR="00A56B66" w:rsidRPr="00A56B66" w:rsidRDefault="00A56B66" w:rsidP="003B4CBE">
            <w:pPr>
              <w:pStyle w:val="afff2"/>
              <w:jc w:val="center"/>
              <w:rPr>
                <w:rFonts w:eastAsia="標楷體"/>
              </w:rPr>
            </w:pPr>
            <w:r w:rsidRPr="00A56B66">
              <w:rPr>
                <w:rFonts w:eastAsia="標楷體"/>
              </w:rPr>
              <w:t>變更前分區</w:t>
            </w:r>
          </w:p>
        </w:tc>
        <w:tc>
          <w:tcPr>
            <w:tcW w:w="3943" w:type="pct"/>
          </w:tcPr>
          <w:p w:rsidR="00A56B66" w:rsidRPr="00A56B66" w:rsidRDefault="00A56B66" w:rsidP="003B4CBE">
            <w:pPr>
              <w:pStyle w:val="afff2"/>
              <w:jc w:val="center"/>
              <w:rPr>
                <w:rFonts w:eastAsia="標楷體"/>
              </w:rPr>
            </w:pPr>
            <w:r w:rsidRPr="00A56B66">
              <w:rPr>
                <w:rFonts w:eastAsia="標楷體"/>
              </w:rPr>
              <w:t>代金計算方式</w:t>
            </w:r>
          </w:p>
        </w:tc>
      </w:tr>
      <w:tr w:rsidR="00A56B66" w:rsidRPr="00A56B66" w:rsidTr="00A56B66">
        <w:tc>
          <w:tcPr>
            <w:tcW w:w="1057" w:type="pct"/>
            <w:vAlign w:val="center"/>
          </w:tcPr>
          <w:p w:rsidR="00A56B66" w:rsidRPr="00A56B66" w:rsidRDefault="00A56B66" w:rsidP="003B4CBE">
            <w:pPr>
              <w:pStyle w:val="afff2"/>
              <w:jc w:val="center"/>
              <w:rPr>
                <w:rFonts w:eastAsia="標楷體"/>
              </w:rPr>
            </w:pPr>
            <w:r w:rsidRPr="00A56B66">
              <w:rPr>
                <w:rFonts w:eastAsia="標楷體"/>
              </w:rPr>
              <w:t>第一種住宅區</w:t>
            </w:r>
          </w:p>
        </w:tc>
        <w:tc>
          <w:tcPr>
            <w:tcW w:w="3943" w:type="pct"/>
          </w:tcPr>
          <w:p w:rsidR="00A56B66" w:rsidRPr="00A56B66" w:rsidRDefault="00FB6666" w:rsidP="003B4CBE">
            <w:pPr>
              <w:pStyle w:val="afff2"/>
              <w:rPr>
                <w:rFonts w:eastAsia="標楷體"/>
              </w:rPr>
            </w:pPr>
            <w:r>
              <w:rPr>
                <w:rFonts w:eastAsia="標楷體"/>
              </w:rPr>
              <w:t>變更</w:t>
            </w:r>
            <w:r w:rsidR="00A56B66" w:rsidRPr="00A56B66">
              <w:rPr>
                <w:rFonts w:eastAsia="標楷體"/>
              </w:rPr>
              <w:t>面積</w:t>
            </w:r>
            <w:r w:rsidR="00A56B66" w:rsidRPr="00A56B66">
              <w:rPr>
                <w:rFonts w:eastAsia="標楷體"/>
              </w:rPr>
              <w:t>×</w:t>
            </w:r>
            <w:r w:rsidR="00A56B66" w:rsidRPr="00A56B66">
              <w:rPr>
                <w:rFonts w:eastAsia="標楷體"/>
              </w:rPr>
              <w:t>〔</w:t>
            </w:r>
            <w:r w:rsidR="00A56B66" w:rsidRPr="00A56B66">
              <w:rPr>
                <w:rFonts w:eastAsia="標楷體"/>
              </w:rPr>
              <w:t>10% +</w:t>
            </w:r>
            <w:r w:rsidR="00A56B66" w:rsidRPr="00A56B66">
              <w:rPr>
                <w:rFonts w:eastAsia="標楷體"/>
              </w:rPr>
              <w:t>（</w:t>
            </w:r>
            <w:r w:rsidR="00A56B66" w:rsidRPr="00A56B66">
              <w:rPr>
                <w:rFonts w:eastAsia="標楷體"/>
              </w:rPr>
              <w:t>360%–120%</w:t>
            </w:r>
            <w:r w:rsidR="00A56B66" w:rsidRPr="00A56B66">
              <w:rPr>
                <w:rFonts w:eastAsia="標楷體"/>
              </w:rPr>
              <w:t>）</w:t>
            </w:r>
            <w:r w:rsidR="00A56B66" w:rsidRPr="00A56B66">
              <w:rPr>
                <w:rFonts w:eastAsia="標楷體"/>
              </w:rPr>
              <w:t>×2.5%</w:t>
            </w:r>
            <w:r w:rsidR="00A56B66" w:rsidRPr="00A56B66">
              <w:rPr>
                <w:rFonts w:eastAsia="標楷體"/>
              </w:rPr>
              <w:t>〕</w:t>
            </w:r>
            <w:r w:rsidR="00A56B66" w:rsidRPr="00A56B66">
              <w:rPr>
                <w:rFonts w:eastAsia="標楷體"/>
              </w:rPr>
              <w:t>×</w:t>
            </w:r>
            <w:r w:rsidR="00A56B66" w:rsidRPr="00A56B66">
              <w:rPr>
                <w:rFonts w:eastAsia="標楷體"/>
              </w:rPr>
              <w:t>變更範圍土地之當期公告現值</w:t>
            </w:r>
            <w:r w:rsidR="00A56B66" w:rsidRPr="00A56B66">
              <w:rPr>
                <w:rFonts w:eastAsia="標楷體"/>
              </w:rPr>
              <w:t>×</w:t>
            </w:r>
            <w:r w:rsidR="00A56B66" w:rsidRPr="00A56B66">
              <w:rPr>
                <w:rFonts w:eastAsia="標楷體"/>
              </w:rPr>
              <w:t>（</w:t>
            </w:r>
            <w:r w:rsidR="00A56B66" w:rsidRPr="00A56B66">
              <w:rPr>
                <w:rFonts w:eastAsia="標楷體"/>
              </w:rPr>
              <w:t>100+40</w:t>
            </w:r>
            <w:r w:rsidR="00A56B66" w:rsidRPr="00A56B66">
              <w:rPr>
                <w:rFonts w:eastAsia="標楷體"/>
              </w:rPr>
              <w:t>）</w:t>
            </w:r>
            <w:r w:rsidR="00A56B66" w:rsidRPr="00A56B66">
              <w:rPr>
                <w:rFonts w:eastAsia="標楷體"/>
              </w:rPr>
              <w:t>%</w:t>
            </w:r>
          </w:p>
        </w:tc>
      </w:tr>
      <w:tr w:rsidR="00A56B66" w:rsidRPr="00A56B66" w:rsidTr="00A56B66">
        <w:tc>
          <w:tcPr>
            <w:tcW w:w="1057" w:type="pct"/>
            <w:vAlign w:val="center"/>
          </w:tcPr>
          <w:p w:rsidR="00A56B66" w:rsidRPr="00A56B66" w:rsidRDefault="00A56B66" w:rsidP="003B4CBE">
            <w:pPr>
              <w:pStyle w:val="afff2"/>
              <w:jc w:val="center"/>
              <w:rPr>
                <w:rFonts w:eastAsia="標楷體"/>
              </w:rPr>
            </w:pPr>
            <w:r w:rsidRPr="00A56B66">
              <w:rPr>
                <w:rFonts w:eastAsia="標楷體"/>
              </w:rPr>
              <w:t>第二種住宅區</w:t>
            </w:r>
          </w:p>
        </w:tc>
        <w:tc>
          <w:tcPr>
            <w:tcW w:w="3943" w:type="pct"/>
          </w:tcPr>
          <w:p w:rsidR="00A56B66" w:rsidRPr="00A56B66" w:rsidRDefault="00FB6666" w:rsidP="003B4CBE">
            <w:pPr>
              <w:pStyle w:val="afff2"/>
              <w:rPr>
                <w:rFonts w:eastAsia="標楷體"/>
              </w:rPr>
            </w:pPr>
            <w:r>
              <w:rPr>
                <w:rFonts w:eastAsia="標楷體"/>
              </w:rPr>
              <w:t>變更</w:t>
            </w:r>
            <w:r w:rsidR="00A56B66" w:rsidRPr="00A56B66">
              <w:rPr>
                <w:rFonts w:eastAsia="標楷體"/>
              </w:rPr>
              <w:t>面積</w:t>
            </w:r>
            <w:r w:rsidR="00A56B66" w:rsidRPr="00A56B66">
              <w:rPr>
                <w:rFonts w:eastAsia="標楷體"/>
              </w:rPr>
              <w:t>×</w:t>
            </w:r>
            <w:r w:rsidR="00A56B66" w:rsidRPr="00A56B66">
              <w:rPr>
                <w:rFonts w:eastAsia="標楷體"/>
              </w:rPr>
              <w:t>〔</w:t>
            </w:r>
            <w:r w:rsidR="00A56B66" w:rsidRPr="00A56B66">
              <w:rPr>
                <w:rFonts w:eastAsia="標楷體"/>
              </w:rPr>
              <w:t>10% +</w:t>
            </w:r>
            <w:r w:rsidR="00A56B66" w:rsidRPr="00A56B66">
              <w:rPr>
                <w:rFonts w:eastAsia="標楷體"/>
              </w:rPr>
              <w:t>（</w:t>
            </w:r>
            <w:r w:rsidR="00A56B66" w:rsidRPr="00A56B66">
              <w:rPr>
                <w:rFonts w:eastAsia="標楷體"/>
              </w:rPr>
              <w:t>360%–180%</w:t>
            </w:r>
            <w:r w:rsidR="00A56B66" w:rsidRPr="00A56B66">
              <w:rPr>
                <w:rFonts w:eastAsia="標楷體"/>
              </w:rPr>
              <w:t>）</w:t>
            </w:r>
            <w:r w:rsidR="00A56B66" w:rsidRPr="00A56B66">
              <w:rPr>
                <w:rFonts w:eastAsia="標楷體"/>
              </w:rPr>
              <w:t>×2.5%</w:t>
            </w:r>
            <w:r w:rsidR="00A56B66" w:rsidRPr="00A56B66">
              <w:rPr>
                <w:rFonts w:eastAsia="標楷體"/>
              </w:rPr>
              <w:t>〕</w:t>
            </w:r>
            <w:r w:rsidR="00A56B66" w:rsidRPr="00A56B66">
              <w:rPr>
                <w:rFonts w:eastAsia="標楷體"/>
              </w:rPr>
              <w:t>×</w:t>
            </w:r>
            <w:r w:rsidR="00A56B66" w:rsidRPr="00A56B66">
              <w:rPr>
                <w:rFonts w:eastAsia="標楷體"/>
              </w:rPr>
              <w:t>變更範圍土地之當期公告現值</w:t>
            </w:r>
            <w:r w:rsidR="00A56B66" w:rsidRPr="00A56B66">
              <w:rPr>
                <w:rFonts w:eastAsia="標楷體"/>
              </w:rPr>
              <w:t>×</w:t>
            </w:r>
            <w:r w:rsidR="00A56B66" w:rsidRPr="00A56B66">
              <w:rPr>
                <w:rFonts w:eastAsia="標楷體"/>
              </w:rPr>
              <w:t>（</w:t>
            </w:r>
            <w:r w:rsidR="00A56B66" w:rsidRPr="00A56B66">
              <w:rPr>
                <w:rFonts w:eastAsia="標楷體"/>
              </w:rPr>
              <w:t>100+40</w:t>
            </w:r>
            <w:r w:rsidR="00A56B66" w:rsidRPr="00A56B66">
              <w:rPr>
                <w:rFonts w:eastAsia="標楷體"/>
              </w:rPr>
              <w:t>）</w:t>
            </w:r>
            <w:r w:rsidR="00A56B66" w:rsidRPr="00A56B66">
              <w:rPr>
                <w:rFonts w:eastAsia="標楷體"/>
              </w:rPr>
              <w:t>%</w:t>
            </w:r>
          </w:p>
        </w:tc>
      </w:tr>
      <w:tr w:rsidR="00A56B66" w:rsidRPr="00A56B66" w:rsidTr="00A56B66">
        <w:tc>
          <w:tcPr>
            <w:tcW w:w="1057" w:type="pct"/>
            <w:vAlign w:val="center"/>
          </w:tcPr>
          <w:p w:rsidR="00A56B66" w:rsidRPr="00A56B66" w:rsidRDefault="00A56B66" w:rsidP="003B4CBE">
            <w:pPr>
              <w:pStyle w:val="afff2"/>
              <w:jc w:val="center"/>
              <w:rPr>
                <w:rFonts w:eastAsia="標楷體"/>
              </w:rPr>
            </w:pPr>
            <w:r w:rsidRPr="00A56B66">
              <w:rPr>
                <w:rFonts w:eastAsia="標楷體"/>
              </w:rPr>
              <w:t>第三種住宅區</w:t>
            </w:r>
          </w:p>
        </w:tc>
        <w:tc>
          <w:tcPr>
            <w:tcW w:w="3943" w:type="pct"/>
          </w:tcPr>
          <w:p w:rsidR="00A56B66" w:rsidRPr="00A56B66" w:rsidRDefault="00FB6666" w:rsidP="003B4CBE">
            <w:pPr>
              <w:pStyle w:val="afff2"/>
              <w:rPr>
                <w:rFonts w:eastAsia="標楷體"/>
              </w:rPr>
            </w:pPr>
            <w:r>
              <w:rPr>
                <w:rFonts w:eastAsia="標楷體"/>
              </w:rPr>
              <w:t>變更</w:t>
            </w:r>
            <w:r w:rsidR="00A56B66" w:rsidRPr="00A56B66">
              <w:rPr>
                <w:rFonts w:eastAsia="標楷體"/>
              </w:rPr>
              <w:t>面積</w:t>
            </w:r>
            <w:r w:rsidR="00A56B66" w:rsidRPr="00A56B66">
              <w:rPr>
                <w:rFonts w:eastAsia="標楷體"/>
              </w:rPr>
              <w:t>×</w:t>
            </w:r>
            <w:r w:rsidR="00A56B66" w:rsidRPr="00A56B66">
              <w:rPr>
                <w:rFonts w:eastAsia="標楷體"/>
              </w:rPr>
              <w:t>〔</w:t>
            </w:r>
            <w:r w:rsidR="00A56B66" w:rsidRPr="00A56B66">
              <w:rPr>
                <w:rFonts w:eastAsia="標楷體"/>
              </w:rPr>
              <w:t>10% +</w:t>
            </w:r>
            <w:r w:rsidR="00A56B66" w:rsidRPr="00A56B66">
              <w:rPr>
                <w:rFonts w:eastAsia="標楷體"/>
              </w:rPr>
              <w:t>（</w:t>
            </w:r>
            <w:r w:rsidR="00A56B66" w:rsidRPr="00A56B66">
              <w:rPr>
                <w:rFonts w:eastAsia="標楷體"/>
              </w:rPr>
              <w:t>360%–240%</w:t>
            </w:r>
            <w:r w:rsidR="00A56B66" w:rsidRPr="00A56B66">
              <w:rPr>
                <w:rFonts w:eastAsia="標楷體"/>
              </w:rPr>
              <w:t>）</w:t>
            </w:r>
            <w:r w:rsidR="00A56B66" w:rsidRPr="00A56B66">
              <w:rPr>
                <w:rFonts w:eastAsia="標楷體"/>
              </w:rPr>
              <w:t>×2.5%</w:t>
            </w:r>
            <w:r w:rsidR="00A56B66" w:rsidRPr="00A56B66">
              <w:rPr>
                <w:rFonts w:eastAsia="標楷體"/>
              </w:rPr>
              <w:t>〕</w:t>
            </w:r>
            <w:r w:rsidR="00A56B66" w:rsidRPr="00A56B66">
              <w:rPr>
                <w:rFonts w:eastAsia="標楷體"/>
              </w:rPr>
              <w:t>×</w:t>
            </w:r>
            <w:r w:rsidR="00A56B66" w:rsidRPr="00A56B66">
              <w:rPr>
                <w:rFonts w:eastAsia="標楷體"/>
              </w:rPr>
              <w:t>變更範圍土地之當期公告現值</w:t>
            </w:r>
            <w:r w:rsidR="00A56B66" w:rsidRPr="00A56B66">
              <w:rPr>
                <w:rFonts w:eastAsia="標楷體"/>
              </w:rPr>
              <w:t>×</w:t>
            </w:r>
            <w:r w:rsidR="00A56B66" w:rsidRPr="00A56B66">
              <w:rPr>
                <w:rFonts w:eastAsia="標楷體"/>
              </w:rPr>
              <w:t>（</w:t>
            </w:r>
            <w:r w:rsidR="00A56B66" w:rsidRPr="00A56B66">
              <w:rPr>
                <w:rFonts w:eastAsia="標楷體"/>
              </w:rPr>
              <w:t>100+40</w:t>
            </w:r>
            <w:r w:rsidR="00A56B66" w:rsidRPr="00A56B66">
              <w:rPr>
                <w:rFonts w:eastAsia="標楷體"/>
              </w:rPr>
              <w:t>）</w:t>
            </w:r>
            <w:r w:rsidR="00A56B66" w:rsidRPr="00A56B66">
              <w:rPr>
                <w:rFonts w:eastAsia="標楷體"/>
              </w:rPr>
              <w:t>%</w:t>
            </w:r>
          </w:p>
        </w:tc>
      </w:tr>
    </w:tbl>
    <w:p w:rsidR="00A56B66" w:rsidRPr="00993D9A" w:rsidRDefault="00A56B66" w:rsidP="00993D9A">
      <w:pPr>
        <w:pStyle w:val="10"/>
        <w:spacing w:afterLines="50" w:after="120" w:line="360" w:lineRule="exact"/>
        <w:ind w:leftChars="250" w:left="925" w:hanging="325"/>
        <w:rPr>
          <w:sz w:val="26"/>
          <w:szCs w:val="26"/>
        </w:rPr>
      </w:pPr>
      <w:r w:rsidRPr="00993D9A">
        <w:rPr>
          <w:rFonts w:hint="eastAsia"/>
          <w:sz w:val="26"/>
          <w:szCs w:val="26"/>
        </w:rPr>
        <w:t xml:space="preserve">2. </w:t>
      </w:r>
      <w:r w:rsidR="00FB6666" w:rsidRPr="00FB6666">
        <w:rPr>
          <w:rFonts w:hint="eastAsia"/>
          <w:sz w:val="26"/>
          <w:szCs w:val="26"/>
        </w:rPr>
        <w:t>以抵繳代金者：應於都市計畫審議通過之日起</w:t>
      </w:r>
      <w:proofErr w:type="gramStart"/>
      <w:r w:rsidR="00FB6666" w:rsidRPr="00FB6666">
        <w:rPr>
          <w:rFonts w:hint="eastAsia"/>
          <w:sz w:val="26"/>
          <w:szCs w:val="26"/>
        </w:rPr>
        <w:t>一</w:t>
      </w:r>
      <w:proofErr w:type="gramEnd"/>
      <w:r w:rsidR="00FB6666" w:rsidRPr="00FB6666">
        <w:rPr>
          <w:rFonts w:hint="eastAsia"/>
          <w:sz w:val="26"/>
          <w:szCs w:val="26"/>
        </w:rPr>
        <w:t>年內，依本縣都市計畫委員會決議內容繳納代金，完成代金繳納後都市計畫方可公告實施。</w:t>
      </w:r>
    </w:p>
    <w:p w:rsidR="00FB6666" w:rsidRDefault="00FB6666" w:rsidP="00FB6666">
      <w:pPr>
        <w:pStyle w:val="a7"/>
        <w:ind w:left="520" w:hangingChars="200" w:hanging="520"/>
        <w:jc w:val="both"/>
        <w:rPr>
          <w:b w:val="0"/>
        </w:rPr>
      </w:pPr>
      <w:r>
        <w:rPr>
          <w:rFonts w:hint="eastAsia"/>
          <w:b w:val="0"/>
        </w:rPr>
        <w:t>五</w:t>
      </w:r>
      <w:r w:rsidR="00A56B66" w:rsidRPr="00A56B66">
        <w:rPr>
          <w:rFonts w:hint="eastAsia"/>
          <w:b w:val="0"/>
        </w:rPr>
        <w:t>、</w:t>
      </w:r>
      <w:r w:rsidRPr="00FB6666">
        <w:rPr>
          <w:rFonts w:hint="eastAsia"/>
          <w:b w:val="0"/>
        </w:rPr>
        <w:t>土地所有權人或權利關係人，應於完成負擔公共設施後，始得就既有建築物申請變更使用，或於建築基地申請新建、增建或改建。</w:t>
      </w:r>
    </w:p>
    <w:p w:rsidR="00FB6666" w:rsidRDefault="00FB6666" w:rsidP="00FB6666">
      <w:pPr>
        <w:pStyle w:val="a7"/>
        <w:ind w:left="520" w:hangingChars="200" w:hanging="520"/>
        <w:jc w:val="both"/>
        <w:rPr>
          <w:b w:val="0"/>
        </w:rPr>
      </w:pPr>
      <w:r w:rsidRPr="00FB6666">
        <w:rPr>
          <w:rFonts w:hint="eastAsia"/>
          <w:b w:val="0"/>
        </w:rPr>
        <w:t>六、土地所有權人或權利關係人</w:t>
      </w:r>
      <w:r w:rsidR="00091F91">
        <w:rPr>
          <w:rFonts w:hint="eastAsia"/>
          <w:b w:val="0"/>
        </w:rPr>
        <w:t>未於</w:t>
      </w:r>
      <w:r w:rsidRPr="00FB6666">
        <w:rPr>
          <w:rFonts w:hint="eastAsia"/>
          <w:b w:val="0"/>
        </w:rPr>
        <w:t>期限內完成負擔公共設施者，則視為撤案。</w:t>
      </w:r>
    </w:p>
    <w:p w:rsidR="007A11D1" w:rsidRDefault="00FB6666" w:rsidP="007A11D1">
      <w:pPr>
        <w:pStyle w:val="a7"/>
        <w:ind w:left="520" w:hangingChars="200" w:hanging="520"/>
        <w:jc w:val="both"/>
        <w:rPr>
          <w:b w:val="0"/>
        </w:rPr>
      </w:pPr>
      <w:r>
        <w:rPr>
          <w:rFonts w:hint="eastAsia"/>
          <w:b w:val="0"/>
        </w:rPr>
        <w:t>七</w:t>
      </w:r>
      <w:r w:rsidR="007A11D1">
        <w:rPr>
          <w:rFonts w:hint="eastAsia"/>
          <w:b w:val="0"/>
        </w:rPr>
        <w:t>、</w:t>
      </w:r>
      <w:r w:rsidR="007772E2">
        <w:rPr>
          <w:rFonts w:hint="eastAsia"/>
          <w:b w:val="0"/>
        </w:rPr>
        <w:t>本規範</w:t>
      </w:r>
      <w:r w:rsidR="007A11D1">
        <w:rPr>
          <w:rFonts w:hint="eastAsia"/>
          <w:b w:val="0"/>
        </w:rPr>
        <w:t>經本</w:t>
      </w:r>
      <w:r w:rsidR="00216BA3">
        <w:rPr>
          <w:rFonts w:hint="eastAsia"/>
          <w:b w:val="0"/>
        </w:rPr>
        <w:t>縣</w:t>
      </w:r>
      <w:bookmarkStart w:id="0" w:name="_GoBack"/>
      <w:bookmarkEnd w:id="0"/>
      <w:r w:rsidR="007A11D1">
        <w:rPr>
          <w:rFonts w:hint="eastAsia"/>
          <w:b w:val="0"/>
        </w:rPr>
        <w:t>都市計畫委員會審查或修正後實施。</w:t>
      </w:r>
    </w:p>
    <w:p w:rsidR="00002037" w:rsidRPr="007A11D1" w:rsidRDefault="00002037" w:rsidP="00FE52BB">
      <w:pPr>
        <w:pStyle w:val="a7"/>
        <w:spacing w:before="60"/>
        <w:ind w:leftChars="200" w:left="1260" w:hanging="780"/>
        <w:rPr>
          <w:b w:val="0"/>
        </w:rPr>
      </w:pPr>
    </w:p>
    <w:sectPr w:rsidR="00002037" w:rsidRPr="007A11D1" w:rsidSect="002E1624">
      <w:headerReference w:type="default" r:id="rId10"/>
      <w:footerReference w:type="default" r:id="rId11"/>
      <w:pgSz w:w="11907" w:h="16840" w:code="9"/>
      <w:pgMar w:top="1361" w:right="1418" w:bottom="1361" w:left="1588" w:header="709" w:footer="745"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69" w:rsidRDefault="00DA6069">
      <w:r>
        <w:separator/>
      </w:r>
    </w:p>
  </w:endnote>
  <w:endnote w:type="continuationSeparator" w:id="0">
    <w:p w:rsidR="00DA6069" w:rsidRDefault="00DA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楷體">
    <w:altName w:val="Arial Unicode MS"/>
    <w:panose1 w:val="02010609000101010101"/>
    <w:charset w:val="88"/>
    <w:family w:val="modern"/>
    <w:pitch w:val="fixed"/>
    <w:sig w:usb0="00000000" w:usb1="08080000" w:usb2="00000010" w:usb3="00000000" w:csb0="00100000" w:csb1="00000000"/>
  </w:font>
  <w:font w:name="超研澤中黑">
    <w:panose1 w:val="020B0609010101010101"/>
    <w:charset w:val="88"/>
    <w:family w:val="modern"/>
    <w:pitch w:val="fixed"/>
    <w:sig w:usb0="00000F41" w:usb1="28091800" w:usb2="00000010" w:usb3="00000000" w:csb0="00100000" w:csb1="00000000"/>
  </w:font>
  <w:font w:name="華康仿宋體">
    <w:panose1 w:val="02010609000101010101"/>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華康儷粗黑(P)">
    <w:panose1 w:val="020B07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E00006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文鼎特明">
    <w:panose1 w:val="02010609010101010101"/>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62" w:rsidRPr="000648A5" w:rsidRDefault="00357F62" w:rsidP="000648A5">
    <w:pPr>
      <w:pStyle w:val="a3"/>
      <w:jc w:val="center"/>
      <w:rPr>
        <w:rStyle w:val="af3"/>
        <w:noProof/>
      </w:rPr>
    </w:pPr>
    <w:r w:rsidRPr="00503E06">
      <w:rPr>
        <w:rStyle w:val="af3"/>
        <w:noProof/>
      </w:rPr>
      <mc:AlternateContent>
        <mc:Choice Requires="wps">
          <w:drawing>
            <wp:anchor distT="0" distB="0" distL="114300" distR="114300" simplePos="0" relativeHeight="251691008" behindDoc="0" locked="0" layoutInCell="0" allowOverlap="1" wp14:anchorId="42DFF6C1" wp14:editId="250A2FCB">
              <wp:simplePos x="0" y="0"/>
              <wp:positionH relativeFrom="margin">
                <wp:posOffset>-179705</wp:posOffset>
              </wp:positionH>
              <wp:positionV relativeFrom="paragraph">
                <wp:posOffset>53975</wp:posOffset>
              </wp:positionV>
              <wp:extent cx="5953125" cy="0"/>
              <wp:effectExtent l="0" t="0" r="2857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04A5E" id="Line 10"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15pt,4.25pt" to="454.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" o:allowincell="f" strokecolor="gray" strokeweight="1pt">
              <w10:wrap anchorx="margin"/>
            </v:line>
          </w:pict>
        </mc:Fallback>
      </mc:AlternateContent>
    </w:r>
    <w:r w:rsidRPr="000648A5">
      <w:rPr>
        <w:rStyle w:val="af3"/>
        <w:noProof/>
      </w:rPr>
      <w:fldChar w:fldCharType="begin"/>
    </w:r>
    <w:r w:rsidRPr="000648A5">
      <w:rPr>
        <w:rStyle w:val="af3"/>
        <w:noProof/>
      </w:rPr>
      <w:instrText xml:space="preserve">PAGE  </w:instrText>
    </w:r>
    <w:r w:rsidRPr="000648A5">
      <w:rPr>
        <w:rStyle w:val="af3"/>
        <w:noProof/>
      </w:rPr>
      <w:fldChar w:fldCharType="separate"/>
    </w:r>
    <w:r w:rsidR="00216BA3">
      <w:rPr>
        <w:rStyle w:val="af3"/>
        <w:noProof/>
      </w:rPr>
      <w:t>4</w:t>
    </w:r>
    <w:r w:rsidRPr="000648A5">
      <w:rPr>
        <w:rStyle w:val="af3"/>
        <w:noProof/>
      </w:rPr>
      <w:fldChar w:fldCharType="end"/>
    </w:r>
  </w:p>
  <w:p w:rsidR="00357F62" w:rsidRDefault="00357F62" w:rsidP="0039351D">
    <w:pPr>
      <w:pStyle w:val="a3"/>
      <w:tabs>
        <w:tab w:val="clear" w:pos="8306"/>
      </w:tabs>
      <w:spacing w:after="120"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69" w:rsidRDefault="00DA6069">
      <w:r>
        <w:separator/>
      </w:r>
    </w:p>
  </w:footnote>
  <w:footnote w:type="continuationSeparator" w:id="0">
    <w:p w:rsidR="00DA6069" w:rsidRDefault="00DA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AC9" w:rsidRDefault="00327AC9">
    <w:pPr>
      <w:pStyle w:val="a5"/>
    </w:pPr>
    <w:r w:rsidRPr="00503E06">
      <w:rPr>
        <w:rStyle w:val="af3"/>
        <w:noProof/>
      </w:rPr>
      <mc:AlternateContent>
        <mc:Choice Requires="wps">
          <w:drawing>
            <wp:anchor distT="0" distB="0" distL="114300" distR="114300" simplePos="0" relativeHeight="251693056" behindDoc="0" locked="0" layoutInCell="0" allowOverlap="1" wp14:anchorId="4D3D0149" wp14:editId="3867215D">
              <wp:simplePos x="0" y="0"/>
              <wp:positionH relativeFrom="margin">
                <wp:align>center</wp:align>
              </wp:positionH>
              <wp:positionV relativeFrom="paragraph">
                <wp:posOffset>330835</wp:posOffset>
              </wp:positionV>
              <wp:extent cx="5953125" cy="0"/>
              <wp:effectExtent l="0" t="0" r="2857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A103E" id="Line 10" o:spid="_x0000_s1026" style="position:absolute;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6.05pt" to="468.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" o:allowincell="f" strokecolor="gray" strokeweight="1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15DBE"/>
    <w:multiLevelType w:val="hybridMultilevel"/>
    <w:tmpl w:val="251E3E3A"/>
    <w:lvl w:ilvl="0" w:tplc="368ABAE2">
      <w:start w:val="7"/>
      <w:numFmt w:val="taiwaneseCountingThousand"/>
      <w:lvlText w:val="第%1節"/>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5A3773"/>
    <w:multiLevelType w:val="hybridMultilevel"/>
    <w:tmpl w:val="2AB4C594"/>
    <w:lvl w:ilvl="0" w:tplc="10328AD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9C52B03"/>
    <w:multiLevelType w:val="hybridMultilevel"/>
    <w:tmpl w:val="0AB4F076"/>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48EB1D08"/>
    <w:multiLevelType w:val="hybridMultilevel"/>
    <w:tmpl w:val="D0784170"/>
    <w:lvl w:ilvl="0" w:tplc="D69CE19C">
      <w:start w:val="7"/>
      <w:numFmt w:val="taiwaneseCountingThousand"/>
      <w:lvlText w:val="第%1節"/>
      <w:lvlJc w:val="left"/>
      <w:pPr>
        <w:tabs>
          <w:tab w:val="num" w:pos="1080"/>
        </w:tabs>
        <w:ind w:left="1080" w:hanging="108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E8D1617"/>
    <w:multiLevelType w:val="hybridMultilevel"/>
    <w:tmpl w:val="3B6E6E9C"/>
    <w:lvl w:ilvl="0" w:tplc="501A6670">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FD7A36"/>
    <w:multiLevelType w:val="hybridMultilevel"/>
    <w:tmpl w:val="25BC1A8A"/>
    <w:lvl w:ilvl="0" w:tplc="5E70704A">
      <w:start w:val="7"/>
      <w:numFmt w:val="taiwaneseCountingThousand"/>
      <w:lvlText w:val="第%1節"/>
      <w:lvlJc w:val="left"/>
      <w:pPr>
        <w:tabs>
          <w:tab w:val="num" w:pos="1080"/>
        </w:tabs>
        <w:ind w:left="1080" w:hanging="108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B3D47FF"/>
    <w:multiLevelType w:val="hybridMultilevel"/>
    <w:tmpl w:val="8E4C9AE2"/>
    <w:lvl w:ilvl="0" w:tplc="832825B2">
      <w:start w:val="2"/>
      <w:numFmt w:val="taiwaneseCountingThousand"/>
      <w:lvlText w:val="第%1節"/>
      <w:lvlJc w:val="left"/>
      <w:pPr>
        <w:tabs>
          <w:tab w:val="num" w:pos="1440"/>
        </w:tabs>
        <w:ind w:left="1440" w:hanging="14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8B87B77"/>
    <w:multiLevelType w:val="hybridMultilevel"/>
    <w:tmpl w:val="8A28A2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6"/>
  </w:num>
  <w:num w:numId="2">
    <w:abstractNumId w:val="0"/>
  </w:num>
  <w:num w:numId="3">
    <w:abstractNumId w:val="3"/>
  </w:num>
  <w:num w:numId="4">
    <w:abstractNumId w:val="5"/>
  </w:num>
  <w:num w:numId="5">
    <w:abstractNumId w:val="7"/>
  </w:num>
  <w:num w:numId="6">
    <w:abstractNumId w:val="1"/>
  </w:num>
  <w:num w:numId="7">
    <w:abstractNumId w:val="2"/>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hyphenationZone w:val="0"/>
  <w:doNotHyphenateCaps/>
  <w:drawingGridHorizontalSpacing w:val="120"/>
  <w:drawingGridVerticalSpacing w:val="163"/>
  <w:displayHorizontalDrawingGridEvery w:val="2"/>
  <w:displayVerticalDrawingGridEvery w:val="2"/>
  <w:doNotShadeFormData/>
  <w:characterSpacingControl w:val="doNotCompress"/>
  <w:noLineBreaksAfter w:lang="zh-TW" w:val="([{‘“‵〈《「『【〔〝︵︷︹︻︽︿﹁﹃﹙﹛﹝（｛"/>
  <w:noLineBreaksBefore w:lang="zh-TW" w:va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BF"/>
    <w:rsid w:val="00002037"/>
    <w:rsid w:val="00002160"/>
    <w:rsid w:val="00002D09"/>
    <w:rsid w:val="00005022"/>
    <w:rsid w:val="0000526E"/>
    <w:rsid w:val="00006A07"/>
    <w:rsid w:val="00006CF2"/>
    <w:rsid w:val="000116F4"/>
    <w:rsid w:val="00012B2A"/>
    <w:rsid w:val="00012CC0"/>
    <w:rsid w:val="0001423B"/>
    <w:rsid w:val="00014B7F"/>
    <w:rsid w:val="00016218"/>
    <w:rsid w:val="00016767"/>
    <w:rsid w:val="000217D1"/>
    <w:rsid w:val="0002187B"/>
    <w:rsid w:val="00023654"/>
    <w:rsid w:val="00023C61"/>
    <w:rsid w:val="0002667E"/>
    <w:rsid w:val="00031CFA"/>
    <w:rsid w:val="00032538"/>
    <w:rsid w:val="000333EB"/>
    <w:rsid w:val="0003451F"/>
    <w:rsid w:val="000349E7"/>
    <w:rsid w:val="00035152"/>
    <w:rsid w:val="00035247"/>
    <w:rsid w:val="000363E4"/>
    <w:rsid w:val="00036896"/>
    <w:rsid w:val="000406DA"/>
    <w:rsid w:val="00047D61"/>
    <w:rsid w:val="00052D15"/>
    <w:rsid w:val="00053D43"/>
    <w:rsid w:val="000540CD"/>
    <w:rsid w:val="000545F1"/>
    <w:rsid w:val="0005595B"/>
    <w:rsid w:val="00056287"/>
    <w:rsid w:val="00056945"/>
    <w:rsid w:val="00056E7C"/>
    <w:rsid w:val="00057075"/>
    <w:rsid w:val="00062A98"/>
    <w:rsid w:val="000648A5"/>
    <w:rsid w:val="00071D4E"/>
    <w:rsid w:val="00074AB7"/>
    <w:rsid w:val="00075AC0"/>
    <w:rsid w:val="00076881"/>
    <w:rsid w:val="000772F2"/>
    <w:rsid w:val="000778F5"/>
    <w:rsid w:val="00082C3C"/>
    <w:rsid w:val="0008353E"/>
    <w:rsid w:val="00083B88"/>
    <w:rsid w:val="000866CE"/>
    <w:rsid w:val="00091F91"/>
    <w:rsid w:val="00092117"/>
    <w:rsid w:val="000945A5"/>
    <w:rsid w:val="000A03F4"/>
    <w:rsid w:val="000A087B"/>
    <w:rsid w:val="000A2A17"/>
    <w:rsid w:val="000A2AB5"/>
    <w:rsid w:val="000A3F3D"/>
    <w:rsid w:val="000A61D5"/>
    <w:rsid w:val="000A65EB"/>
    <w:rsid w:val="000B0106"/>
    <w:rsid w:val="000B1F6D"/>
    <w:rsid w:val="000B269E"/>
    <w:rsid w:val="000B46FE"/>
    <w:rsid w:val="000B65B2"/>
    <w:rsid w:val="000B6910"/>
    <w:rsid w:val="000B7234"/>
    <w:rsid w:val="000C05B8"/>
    <w:rsid w:val="000C375A"/>
    <w:rsid w:val="000C3936"/>
    <w:rsid w:val="000C772F"/>
    <w:rsid w:val="000D5B3A"/>
    <w:rsid w:val="000D646C"/>
    <w:rsid w:val="000D6B5D"/>
    <w:rsid w:val="000D6F5C"/>
    <w:rsid w:val="000E0EDA"/>
    <w:rsid w:val="000E19A1"/>
    <w:rsid w:val="000E34D8"/>
    <w:rsid w:val="000E59CD"/>
    <w:rsid w:val="000E6B42"/>
    <w:rsid w:val="000E7EDF"/>
    <w:rsid w:val="000F1390"/>
    <w:rsid w:val="000F2D24"/>
    <w:rsid w:val="000F33CE"/>
    <w:rsid w:val="001067A5"/>
    <w:rsid w:val="00107681"/>
    <w:rsid w:val="00107BE4"/>
    <w:rsid w:val="00120520"/>
    <w:rsid w:val="001206F3"/>
    <w:rsid w:val="00123CF2"/>
    <w:rsid w:val="0012452A"/>
    <w:rsid w:val="00131005"/>
    <w:rsid w:val="00132207"/>
    <w:rsid w:val="00136C3E"/>
    <w:rsid w:val="00136F72"/>
    <w:rsid w:val="0013754B"/>
    <w:rsid w:val="00140072"/>
    <w:rsid w:val="001428CF"/>
    <w:rsid w:val="00142CCC"/>
    <w:rsid w:val="00144A7C"/>
    <w:rsid w:val="00145836"/>
    <w:rsid w:val="00145CA7"/>
    <w:rsid w:val="001465C6"/>
    <w:rsid w:val="001476B0"/>
    <w:rsid w:val="0015078F"/>
    <w:rsid w:val="001521E7"/>
    <w:rsid w:val="001525C5"/>
    <w:rsid w:val="0015316A"/>
    <w:rsid w:val="001556D0"/>
    <w:rsid w:val="00157FEF"/>
    <w:rsid w:val="0016024F"/>
    <w:rsid w:val="0016278C"/>
    <w:rsid w:val="00164A97"/>
    <w:rsid w:val="0016549F"/>
    <w:rsid w:val="00167DC2"/>
    <w:rsid w:val="001705ED"/>
    <w:rsid w:val="00170B89"/>
    <w:rsid w:val="00172641"/>
    <w:rsid w:val="00177117"/>
    <w:rsid w:val="00180571"/>
    <w:rsid w:val="001831F2"/>
    <w:rsid w:val="00187433"/>
    <w:rsid w:val="00190123"/>
    <w:rsid w:val="0019022A"/>
    <w:rsid w:val="00195053"/>
    <w:rsid w:val="001978B2"/>
    <w:rsid w:val="001A1B0C"/>
    <w:rsid w:val="001A446E"/>
    <w:rsid w:val="001A4EC4"/>
    <w:rsid w:val="001A500F"/>
    <w:rsid w:val="001A63DE"/>
    <w:rsid w:val="001A795D"/>
    <w:rsid w:val="001B1866"/>
    <w:rsid w:val="001B2A4B"/>
    <w:rsid w:val="001B41A9"/>
    <w:rsid w:val="001B44C4"/>
    <w:rsid w:val="001B6DD5"/>
    <w:rsid w:val="001B739C"/>
    <w:rsid w:val="001B75EF"/>
    <w:rsid w:val="001B7C14"/>
    <w:rsid w:val="001D07AD"/>
    <w:rsid w:val="001D2611"/>
    <w:rsid w:val="001D4357"/>
    <w:rsid w:val="001D53C8"/>
    <w:rsid w:val="001D7E69"/>
    <w:rsid w:val="001E0AD5"/>
    <w:rsid w:val="001E1AA9"/>
    <w:rsid w:val="001E2A8F"/>
    <w:rsid w:val="001E3707"/>
    <w:rsid w:val="001E3893"/>
    <w:rsid w:val="001E5099"/>
    <w:rsid w:val="001F1EEE"/>
    <w:rsid w:val="001F27EF"/>
    <w:rsid w:val="001F2CE6"/>
    <w:rsid w:val="001F2EE0"/>
    <w:rsid w:val="001F3130"/>
    <w:rsid w:val="001F440D"/>
    <w:rsid w:val="001F5D33"/>
    <w:rsid w:val="00200AA2"/>
    <w:rsid w:val="00202356"/>
    <w:rsid w:val="00203F78"/>
    <w:rsid w:val="0020406D"/>
    <w:rsid w:val="00204708"/>
    <w:rsid w:val="00205953"/>
    <w:rsid w:val="002071FA"/>
    <w:rsid w:val="00210A33"/>
    <w:rsid w:val="002120C8"/>
    <w:rsid w:val="002122E6"/>
    <w:rsid w:val="00212384"/>
    <w:rsid w:val="00214EDF"/>
    <w:rsid w:val="00216BA3"/>
    <w:rsid w:val="00216C21"/>
    <w:rsid w:val="00217FDC"/>
    <w:rsid w:val="00221293"/>
    <w:rsid w:val="00221CAB"/>
    <w:rsid w:val="002225AC"/>
    <w:rsid w:val="00223791"/>
    <w:rsid w:val="002309F6"/>
    <w:rsid w:val="00232C68"/>
    <w:rsid w:val="00232F34"/>
    <w:rsid w:val="0023428E"/>
    <w:rsid w:val="00236F9A"/>
    <w:rsid w:val="002427DB"/>
    <w:rsid w:val="00242E95"/>
    <w:rsid w:val="0024383F"/>
    <w:rsid w:val="00250EAF"/>
    <w:rsid w:val="00257DEE"/>
    <w:rsid w:val="00260B39"/>
    <w:rsid w:val="00261183"/>
    <w:rsid w:val="0026175A"/>
    <w:rsid w:val="002619E9"/>
    <w:rsid w:val="00262838"/>
    <w:rsid w:val="0026361C"/>
    <w:rsid w:val="002638BC"/>
    <w:rsid w:val="0026490C"/>
    <w:rsid w:val="002651C4"/>
    <w:rsid w:val="002673D8"/>
    <w:rsid w:val="00267A56"/>
    <w:rsid w:val="00270724"/>
    <w:rsid w:val="00271A1D"/>
    <w:rsid w:val="00273639"/>
    <w:rsid w:val="002743FC"/>
    <w:rsid w:val="0028044B"/>
    <w:rsid w:val="0028139E"/>
    <w:rsid w:val="00282356"/>
    <w:rsid w:val="00283974"/>
    <w:rsid w:val="002840A4"/>
    <w:rsid w:val="002A00D4"/>
    <w:rsid w:val="002A119C"/>
    <w:rsid w:val="002A1407"/>
    <w:rsid w:val="002A5EBB"/>
    <w:rsid w:val="002A7CE5"/>
    <w:rsid w:val="002B0767"/>
    <w:rsid w:val="002B1F33"/>
    <w:rsid w:val="002B2C46"/>
    <w:rsid w:val="002B31BE"/>
    <w:rsid w:val="002B7FA9"/>
    <w:rsid w:val="002C4361"/>
    <w:rsid w:val="002D0E68"/>
    <w:rsid w:val="002D433E"/>
    <w:rsid w:val="002D63FE"/>
    <w:rsid w:val="002E1624"/>
    <w:rsid w:val="002E21BE"/>
    <w:rsid w:val="002E497B"/>
    <w:rsid w:val="002E49EF"/>
    <w:rsid w:val="002E6AA7"/>
    <w:rsid w:val="002E6EFE"/>
    <w:rsid w:val="002E79EA"/>
    <w:rsid w:val="002F2570"/>
    <w:rsid w:val="002F2BC8"/>
    <w:rsid w:val="002F328F"/>
    <w:rsid w:val="002F3A45"/>
    <w:rsid w:val="002F4503"/>
    <w:rsid w:val="002F60EE"/>
    <w:rsid w:val="002F6742"/>
    <w:rsid w:val="003004F6"/>
    <w:rsid w:val="003023B6"/>
    <w:rsid w:val="00302AA6"/>
    <w:rsid w:val="003046F7"/>
    <w:rsid w:val="003056BC"/>
    <w:rsid w:val="00305F2A"/>
    <w:rsid w:val="00307214"/>
    <w:rsid w:val="0031020C"/>
    <w:rsid w:val="00312178"/>
    <w:rsid w:val="00321404"/>
    <w:rsid w:val="00321D2F"/>
    <w:rsid w:val="003222AF"/>
    <w:rsid w:val="003230DE"/>
    <w:rsid w:val="003239E2"/>
    <w:rsid w:val="0032610F"/>
    <w:rsid w:val="003262F7"/>
    <w:rsid w:val="00326ADB"/>
    <w:rsid w:val="00327AC9"/>
    <w:rsid w:val="003302BD"/>
    <w:rsid w:val="003326F9"/>
    <w:rsid w:val="00333258"/>
    <w:rsid w:val="00334387"/>
    <w:rsid w:val="00334831"/>
    <w:rsid w:val="00335EB6"/>
    <w:rsid w:val="00336E44"/>
    <w:rsid w:val="003445B6"/>
    <w:rsid w:val="0034666A"/>
    <w:rsid w:val="0034679F"/>
    <w:rsid w:val="0034795D"/>
    <w:rsid w:val="00350248"/>
    <w:rsid w:val="00351732"/>
    <w:rsid w:val="00351DE6"/>
    <w:rsid w:val="00351F9F"/>
    <w:rsid w:val="003551D3"/>
    <w:rsid w:val="0035635D"/>
    <w:rsid w:val="003578D4"/>
    <w:rsid w:val="00357F62"/>
    <w:rsid w:val="00360734"/>
    <w:rsid w:val="00365DC9"/>
    <w:rsid w:val="00365E8C"/>
    <w:rsid w:val="00366EAB"/>
    <w:rsid w:val="00367A8D"/>
    <w:rsid w:val="00367CE9"/>
    <w:rsid w:val="00370021"/>
    <w:rsid w:val="003736B6"/>
    <w:rsid w:val="0037466D"/>
    <w:rsid w:val="00376560"/>
    <w:rsid w:val="00376EDF"/>
    <w:rsid w:val="003773CB"/>
    <w:rsid w:val="0038057C"/>
    <w:rsid w:val="00382F7B"/>
    <w:rsid w:val="00383138"/>
    <w:rsid w:val="0038400B"/>
    <w:rsid w:val="00384975"/>
    <w:rsid w:val="003850A7"/>
    <w:rsid w:val="003877E7"/>
    <w:rsid w:val="0039161F"/>
    <w:rsid w:val="0039351D"/>
    <w:rsid w:val="003936EF"/>
    <w:rsid w:val="00393877"/>
    <w:rsid w:val="00393B53"/>
    <w:rsid w:val="003947BC"/>
    <w:rsid w:val="0039628E"/>
    <w:rsid w:val="003979BC"/>
    <w:rsid w:val="003A069F"/>
    <w:rsid w:val="003A0A5F"/>
    <w:rsid w:val="003A0BEB"/>
    <w:rsid w:val="003A1392"/>
    <w:rsid w:val="003A218F"/>
    <w:rsid w:val="003A2FCF"/>
    <w:rsid w:val="003A3F58"/>
    <w:rsid w:val="003A4B16"/>
    <w:rsid w:val="003A53A6"/>
    <w:rsid w:val="003A55BE"/>
    <w:rsid w:val="003A58B5"/>
    <w:rsid w:val="003B0750"/>
    <w:rsid w:val="003B286E"/>
    <w:rsid w:val="003B488D"/>
    <w:rsid w:val="003C1C9E"/>
    <w:rsid w:val="003C3949"/>
    <w:rsid w:val="003C3BEA"/>
    <w:rsid w:val="003C46A8"/>
    <w:rsid w:val="003D0118"/>
    <w:rsid w:val="003D02E1"/>
    <w:rsid w:val="003D11A7"/>
    <w:rsid w:val="003D213D"/>
    <w:rsid w:val="003D3F9F"/>
    <w:rsid w:val="003D4A3A"/>
    <w:rsid w:val="003D5F26"/>
    <w:rsid w:val="003E173B"/>
    <w:rsid w:val="003E208E"/>
    <w:rsid w:val="003E26D7"/>
    <w:rsid w:val="003E2952"/>
    <w:rsid w:val="003E40F8"/>
    <w:rsid w:val="003E5F05"/>
    <w:rsid w:val="003E6B7E"/>
    <w:rsid w:val="003F0D0D"/>
    <w:rsid w:val="003F16C4"/>
    <w:rsid w:val="003F53EC"/>
    <w:rsid w:val="003F5413"/>
    <w:rsid w:val="003F6432"/>
    <w:rsid w:val="00403B03"/>
    <w:rsid w:val="00405A8A"/>
    <w:rsid w:val="00410408"/>
    <w:rsid w:val="004125DF"/>
    <w:rsid w:val="0041274A"/>
    <w:rsid w:val="00414473"/>
    <w:rsid w:val="00414979"/>
    <w:rsid w:val="00417C57"/>
    <w:rsid w:val="0042583D"/>
    <w:rsid w:val="00425CF6"/>
    <w:rsid w:val="00425F71"/>
    <w:rsid w:val="00426A10"/>
    <w:rsid w:val="00427A03"/>
    <w:rsid w:val="0043074F"/>
    <w:rsid w:val="0043077D"/>
    <w:rsid w:val="004334EA"/>
    <w:rsid w:val="00436676"/>
    <w:rsid w:val="00440A31"/>
    <w:rsid w:val="0044108A"/>
    <w:rsid w:val="00441344"/>
    <w:rsid w:val="004419E6"/>
    <w:rsid w:val="00442C69"/>
    <w:rsid w:val="004453EF"/>
    <w:rsid w:val="004463C8"/>
    <w:rsid w:val="00447F98"/>
    <w:rsid w:val="004533E7"/>
    <w:rsid w:val="00455724"/>
    <w:rsid w:val="0045617A"/>
    <w:rsid w:val="004620A8"/>
    <w:rsid w:val="0046266C"/>
    <w:rsid w:val="004626C5"/>
    <w:rsid w:val="00464D62"/>
    <w:rsid w:val="00465F98"/>
    <w:rsid w:val="00470292"/>
    <w:rsid w:val="00472E56"/>
    <w:rsid w:val="00474CBD"/>
    <w:rsid w:val="0047527E"/>
    <w:rsid w:val="00476409"/>
    <w:rsid w:val="004856AF"/>
    <w:rsid w:val="0048646C"/>
    <w:rsid w:val="0048794C"/>
    <w:rsid w:val="00487CF2"/>
    <w:rsid w:val="00487ECD"/>
    <w:rsid w:val="004915E6"/>
    <w:rsid w:val="00497069"/>
    <w:rsid w:val="004A0350"/>
    <w:rsid w:val="004A3EE8"/>
    <w:rsid w:val="004A6423"/>
    <w:rsid w:val="004A6D89"/>
    <w:rsid w:val="004A775F"/>
    <w:rsid w:val="004A77CD"/>
    <w:rsid w:val="004A7AB3"/>
    <w:rsid w:val="004B01A5"/>
    <w:rsid w:val="004B1F59"/>
    <w:rsid w:val="004B27D2"/>
    <w:rsid w:val="004B56C9"/>
    <w:rsid w:val="004B67F2"/>
    <w:rsid w:val="004B739A"/>
    <w:rsid w:val="004C0EF3"/>
    <w:rsid w:val="004C12BD"/>
    <w:rsid w:val="004C14CA"/>
    <w:rsid w:val="004C1CBD"/>
    <w:rsid w:val="004C5CD7"/>
    <w:rsid w:val="004C6A27"/>
    <w:rsid w:val="004D321A"/>
    <w:rsid w:val="004D5B6A"/>
    <w:rsid w:val="004D5B7D"/>
    <w:rsid w:val="004D637A"/>
    <w:rsid w:val="004D669D"/>
    <w:rsid w:val="004D7C16"/>
    <w:rsid w:val="004D7D4E"/>
    <w:rsid w:val="004E2053"/>
    <w:rsid w:val="004E2429"/>
    <w:rsid w:val="004E3D3F"/>
    <w:rsid w:val="004F0ADF"/>
    <w:rsid w:val="004F0D91"/>
    <w:rsid w:val="004F0F16"/>
    <w:rsid w:val="004F4986"/>
    <w:rsid w:val="00500C3E"/>
    <w:rsid w:val="005036C1"/>
    <w:rsid w:val="00503E06"/>
    <w:rsid w:val="00504386"/>
    <w:rsid w:val="005118A6"/>
    <w:rsid w:val="005130D9"/>
    <w:rsid w:val="00515977"/>
    <w:rsid w:val="0051709C"/>
    <w:rsid w:val="0051728A"/>
    <w:rsid w:val="0052166C"/>
    <w:rsid w:val="00523928"/>
    <w:rsid w:val="00524A2F"/>
    <w:rsid w:val="00525192"/>
    <w:rsid w:val="00526E6A"/>
    <w:rsid w:val="005321F7"/>
    <w:rsid w:val="00532FCC"/>
    <w:rsid w:val="00532FCE"/>
    <w:rsid w:val="00535701"/>
    <w:rsid w:val="00535E04"/>
    <w:rsid w:val="00536C17"/>
    <w:rsid w:val="00542521"/>
    <w:rsid w:val="005425D4"/>
    <w:rsid w:val="00543135"/>
    <w:rsid w:val="00544388"/>
    <w:rsid w:val="00546DC1"/>
    <w:rsid w:val="005470E7"/>
    <w:rsid w:val="0054738A"/>
    <w:rsid w:val="00551871"/>
    <w:rsid w:val="005637C4"/>
    <w:rsid w:val="00563A50"/>
    <w:rsid w:val="005651B3"/>
    <w:rsid w:val="00565F25"/>
    <w:rsid w:val="0056653B"/>
    <w:rsid w:val="005700C6"/>
    <w:rsid w:val="005703A9"/>
    <w:rsid w:val="0057123B"/>
    <w:rsid w:val="00574089"/>
    <w:rsid w:val="005770CC"/>
    <w:rsid w:val="00577C6B"/>
    <w:rsid w:val="00580151"/>
    <w:rsid w:val="00580F9D"/>
    <w:rsid w:val="00581155"/>
    <w:rsid w:val="005819C6"/>
    <w:rsid w:val="005819E2"/>
    <w:rsid w:val="00581FAE"/>
    <w:rsid w:val="00582153"/>
    <w:rsid w:val="00583995"/>
    <w:rsid w:val="0059311F"/>
    <w:rsid w:val="005945E0"/>
    <w:rsid w:val="005962A8"/>
    <w:rsid w:val="005A0408"/>
    <w:rsid w:val="005A0DC9"/>
    <w:rsid w:val="005A1AE8"/>
    <w:rsid w:val="005A1EBE"/>
    <w:rsid w:val="005A1FEE"/>
    <w:rsid w:val="005A37C3"/>
    <w:rsid w:val="005A42A0"/>
    <w:rsid w:val="005A4D25"/>
    <w:rsid w:val="005A729D"/>
    <w:rsid w:val="005B5482"/>
    <w:rsid w:val="005B6F2E"/>
    <w:rsid w:val="005B7878"/>
    <w:rsid w:val="005C159C"/>
    <w:rsid w:val="005C27E6"/>
    <w:rsid w:val="005C5924"/>
    <w:rsid w:val="005C7FAA"/>
    <w:rsid w:val="005D31B1"/>
    <w:rsid w:val="005D569A"/>
    <w:rsid w:val="005E0C31"/>
    <w:rsid w:val="005E2F86"/>
    <w:rsid w:val="005E3B49"/>
    <w:rsid w:val="005E5888"/>
    <w:rsid w:val="005E7B9C"/>
    <w:rsid w:val="005F20DE"/>
    <w:rsid w:val="005F22AA"/>
    <w:rsid w:val="005F29E6"/>
    <w:rsid w:val="005F2BA6"/>
    <w:rsid w:val="005F2CAB"/>
    <w:rsid w:val="005F4610"/>
    <w:rsid w:val="005F4BC3"/>
    <w:rsid w:val="00601FB1"/>
    <w:rsid w:val="00612708"/>
    <w:rsid w:val="006143FD"/>
    <w:rsid w:val="00614A79"/>
    <w:rsid w:val="00615242"/>
    <w:rsid w:val="006169DB"/>
    <w:rsid w:val="0061765C"/>
    <w:rsid w:val="00621B37"/>
    <w:rsid w:val="00621D7B"/>
    <w:rsid w:val="00623857"/>
    <w:rsid w:val="006239E3"/>
    <w:rsid w:val="00624493"/>
    <w:rsid w:val="0062514E"/>
    <w:rsid w:val="006266D5"/>
    <w:rsid w:val="006273D1"/>
    <w:rsid w:val="00630DF0"/>
    <w:rsid w:val="006338AE"/>
    <w:rsid w:val="00634501"/>
    <w:rsid w:val="0063453F"/>
    <w:rsid w:val="00634736"/>
    <w:rsid w:val="00635DE3"/>
    <w:rsid w:val="0063648F"/>
    <w:rsid w:val="006407B7"/>
    <w:rsid w:val="006419D3"/>
    <w:rsid w:val="00643AF7"/>
    <w:rsid w:val="00650719"/>
    <w:rsid w:val="00652260"/>
    <w:rsid w:val="00652E41"/>
    <w:rsid w:val="00655210"/>
    <w:rsid w:val="00657115"/>
    <w:rsid w:val="006577E8"/>
    <w:rsid w:val="00660940"/>
    <w:rsid w:val="0066228C"/>
    <w:rsid w:val="006626F6"/>
    <w:rsid w:val="006661CF"/>
    <w:rsid w:val="006677D7"/>
    <w:rsid w:val="00670520"/>
    <w:rsid w:val="0067103C"/>
    <w:rsid w:val="0067495F"/>
    <w:rsid w:val="00674ED1"/>
    <w:rsid w:val="00675064"/>
    <w:rsid w:val="0067764D"/>
    <w:rsid w:val="006778E8"/>
    <w:rsid w:val="006805F2"/>
    <w:rsid w:val="0068172B"/>
    <w:rsid w:val="00683C20"/>
    <w:rsid w:val="00684960"/>
    <w:rsid w:val="00686D24"/>
    <w:rsid w:val="00687CB7"/>
    <w:rsid w:val="0069067D"/>
    <w:rsid w:val="00691D7B"/>
    <w:rsid w:val="00692A31"/>
    <w:rsid w:val="00692EC4"/>
    <w:rsid w:val="00693073"/>
    <w:rsid w:val="00694311"/>
    <w:rsid w:val="00697E1F"/>
    <w:rsid w:val="006A32DE"/>
    <w:rsid w:val="006A449E"/>
    <w:rsid w:val="006A6F58"/>
    <w:rsid w:val="006B304B"/>
    <w:rsid w:val="006B53CD"/>
    <w:rsid w:val="006C0D01"/>
    <w:rsid w:val="006C2F44"/>
    <w:rsid w:val="006C7880"/>
    <w:rsid w:val="006C79E6"/>
    <w:rsid w:val="006D07D0"/>
    <w:rsid w:val="006D3374"/>
    <w:rsid w:val="006D3E60"/>
    <w:rsid w:val="006D51FE"/>
    <w:rsid w:val="006E652C"/>
    <w:rsid w:val="006F07A8"/>
    <w:rsid w:val="006F115D"/>
    <w:rsid w:val="006F24F1"/>
    <w:rsid w:val="006F5861"/>
    <w:rsid w:val="0070266A"/>
    <w:rsid w:val="00702750"/>
    <w:rsid w:val="007077C9"/>
    <w:rsid w:val="00710239"/>
    <w:rsid w:val="0071118F"/>
    <w:rsid w:val="0071580D"/>
    <w:rsid w:val="00716894"/>
    <w:rsid w:val="00720996"/>
    <w:rsid w:val="00721329"/>
    <w:rsid w:val="00722F18"/>
    <w:rsid w:val="007230CE"/>
    <w:rsid w:val="00723251"/>
    <w:rsid w:val="0073527D"/>
    <w:rsid w:val="0073542A"/>
    <w:rsid w:val="00740509"/>
    <w:rsid w:val="00744A24"/>
    <w:rsid w:val="00746013"/>
    <w:rsid w:val="007500D2"/>
    <w:rsid w:val="00751541"/>
    <w:rsid w:val="007515E9"/>
    <w:rsid w:val="00751C0F"/>
    <w:rsid w:val="007538C2"/>
    <w:rsid w:val="00754EC2"/>
    <w:rsid w:val="0075706F"/>
    <w:rsid w:val="00762EAA"/>
    <w:rsid w:val="00763644"/>
    <w:rsid w:val="00764840"/>
    <w:rsid w:val="00764A4B"/>
    <w:rsid w:val="00765047"/>
    <w:rsid w:val="0076568C"/>
    <w:rsid w:val="00765A2E"/>
    <w:rsid w:val="00766B89"/>
    <w:rsid w:val="00771944"/>
    <w:rsid w:val="00771A73"/>
    <w:rsid w:val="00771E74"/>
    <w:rsid w:val="00771EA2"/>
    <w:rsid w:val="0077232B"/>
    <w:rsid w:val="007740DD"/>
    <w:rsid w:val="007741BA"/>
    <w:rsid w:val="007772E2"/>
    <w:rsid w:val="00781AE1"/>
    <w:rsid w:val="00781FC7"/>
    <w:rsid w:val="007823DD"/>
    <w:rsid w:val="0078519C"/>
    <w:rsid w:val="00785CCF"/>
    <w:rsid w:val="00786EA5"/>
    <w:rsid w:val="00786FC1"/>
    <w:rsid w:val="00791957"/>
    <w:rsid w:val="00793950"/>
    <w:rsid w:val="007950D0"/>
    <w:rsid w:val="00796C4E"/>
    <w:rsid w:val="00796DDC"/>
    <w:rsid w:val="007A11D1"/>
    <w:rsid w:val="007A4177"/>
    <w:rsid w:val="007A6A20"/>
    <w:rsid w:val="007A76BF"/>
    <w:rsid w:val="007B20FA"/>
    <w:rsid w:val="007B3A29"/>
    <w:rsid w:val="007B6CDE"/>
    <w:rsid w:val="007B7CE6"/>
    <w:rsid w:val="007C096A"/>
    <w:rsid w:val="007C0B12"/>
    <w:rsid w:val="007C20D2"/>
    <w:rsid w:val="007C34F6"/>
    <w:rsid w:val="007C662D"/>
    <w:rsid w:val="007C6919"/>
    <w:rsid w:val="007C7172"/>
    <w:rsid w:val="007D0778"/>
    <w:rsid w:val="007D1F8B"/>
    <w:rsid w:val="007D220D"/>
    <w:rsid w:val="007D2D3C"/>
    <w:rsid w:val="007D432B"/>
    <w:rsid w:val="007D5D1A"/>
    <w:rsid w:val="007D6036"/>
    <w:rsid w:val="007E2D08"/>
    <w:rsid w:val="007E3BFA"/>
    <w:rsid w:val="007E49A3"/>
    <w:rsid w:val="007E63C3"/>
    <w:rsid w:val="007E65BA"/>
    <w:rsid w:val="007F03E6"/>
    <w:rsid w:val="007F1026"/>
    <w:rsid w:val="007F1DED"/>
    <w:rsid w:val="007F242B"/>
    <w:rsid w:val="007F2FC3"/>
    <w:rsid w:val="007F3167"/>
    <w:rsid w:val="007F386D"/>
    <w:rsid w:val="00802336"/>
    <w:rsid w:val="00803C9E"/>
    <w:rsid w:val="00804A38"/>
    <w:rsid w:val="00806948"/>
    <w:rsid w:val="00810371"/>
    <w:rsid w:val="0081093B"/>
    <w:rsid w:val="00810D85"/>
    <w:rsid w:val="008142DE"/>
    <w:rsid w:val="00814C73"/>
    <w:rsid w:val="00814E05"/>
    <w:rsid w:val="008238F6"/>
    <w:rsid w:val="00824BD9"/>
    <w:rsid w:val="00826AB2"/>
    <w:rsid w:val="00836D6B"/>
    <w:rsid w:val="00837827"/>
    <w:rsid w:val="00837888"/>
    <w:rsid w:val="00840A51"/>
    <w:rsid w:val="00840F0E"/>
    <w:rsid w:val="00842799"/>
    <w:rsid w:val="008430D8"/>
    <w:rsid w:val="00843ADB"/>
    <w:rsid w:val="008465CD"/>
    <w:rsid w:val="00847333"/>
    <w:rsid w:val="00850C76"/>
    <w:rsid w:val="00854D06"/>
    <w:rsid w:val="00855757"/>
    <w:rsid w:val="008575ED"/>
    <w:rsid w:val="00862460"/>
    <w:rsid w:val="00865725"/>
    <w:rsid w:val="008659BB"/>
    <w:rsid w:val="00876F97"/>
    <w:rsid w:val="0087759C"/>
    <w:rsid w:val="00880001"/>
    <w:rsid w:val="00880015"/>
    <w:rsid w:val="00881B0D"/>
    <w:rsid w:val="00892A01"/>
    <w:rsid w:val="00894E54"/>
    <w:rsid w:val="00895D30"/>
    <w:rsid w:val="00896552"/>
    <w:rsid w:val="008A0013"/>
    <w:rsid w:val="008A1CC9"/>
    <w:rsid w:val="008A3C85"/>
    <w:rsid w:val="008A41A9"/>
    <w:rsid w:val="008A6276"/>
    <w:rsid w:val="008A6F5E"/>
    <w:rsid w:val="008B6358"/>
    <w:rsid w:val="008B6366"/>
    <w:rsid w:val="008B72BE"/>
    <w:rsid w:val="008C2259"/>
    <w:rsid w:val="008C43D9"/>
    <w:rsid w:val="008C5CAF"/>
    <w:rsid w:val="008C7A43"/>
    <w:rsid w:val="008C7DF8"/>
    <w:rsid w:val="008C7EB4"/>
    <w:rsid w:val="008D129C"/>
    <w:rsid w:val="008D22B3"/>
    <w:rsid w:val="008D31BB"/>
    <w:rsid w:val="008D64CD"/>
    <w:rsid w:val="008D6FF6"/>
    <w:rsid w:val="008D7C14"/>
    <w:rsid w:val="008E0000"/>
    <w:rsid w:val="008E444F"/>
    <w:rsid w:val="008E64DC"/>
    <w:rsid w:val="008F1425"/>
    <w:rsid w:val="008F27A5"/>
    <w:rsid w:val="008F5847"/>
    <w:rsid w:val="008F6503"/>
    <w:rsid w:val="00900B90"/>
    <w:rsid w:val="00903D48"/>
    <w:rsid w:val="00905D1A"/>
    <w:rsid w:val="009069B6"/>
    <w:rsid w:val="009078A4"/>
    <w:rsid w:val="00907D7E"/>
    <w:rsid w:val="0091109E"/>
    <w:rsid w:val="0091389E"/>
    <w:rsid w:val="009149F5"/>
    <w:rsid w:val="00914E75"/>
    <w:rsid w:val="0092002A"/>
    <w:rsid w:val="009214CC"/>
    <w:rsid w:val="009250D7"/>
    <w:rsid w:val="00925146"/>
    <w:rsid w:val="00925350"/>
    <w:rsid w:val="00925818"/>
    <w:rsid w:val="00925B69"/>
    <w:rsid w:val="0093140D"/>
    <w:rsid w:val="00933957"/>
    <w:rsid w:val="009351BF"/>
    <w:rsid w:val="00936A5A"/>
    <w:rsid w:val="00940F2D"/>
    <w:rsid w:val="0094339E"/>
    <w:rsid w:val="00951BB0"/>
    <w:rsid w:val="00952A95"/>
    <w:rsid w:val="00952E7C"/>
    <w:rsid w:val="009553B6"/>
    <w:rsid w:val="00955EC6"/>
    <w:rsid w:val="00957098"/>
    <w:rsid w:val="00960981"/>
    <w:rsid w:val="00964C32"/>
    <w:rsid w:val="0096755B"/>
    <w:rsid w:val="00971712"/>
    <w:rsid w:val="00972E26"/>
    <w:rsid w:val="0097433C"/>
    <w:rsid w:val="009749C1"/>
    <w:rsid w:val="00977086"/>
    <w:rsid w:val="00983DEA"/>
    <w:rsid w:val="009878C7"/>
    <w:rsid w:val="00991E3A"/>
    <w:rsid w:val="00993D9A"/>
    <w:rsid w:val="009949AC"/>
    <w:rsid w:val="00995828"/>
    <w:rsid w:val="0099629F"/>
    <w:rsid w:val="009967F7"/>
    <w:rsid w:val="009A1EE9"/>
    <w:rsid w:val="009A5088"/>
    <w:rsid w:val="009B6ABB"/>
    <w:rsid w:val="009B6E43"/>
    <w:rsid w:val="009C1340"/>
    <w:rsid w:val="009C29A7"/>
    <w:rsid w:val="009C539E"/>
    <w:rsid w:val="009C657F"/>
    <w:rsid w:val="009C7BDD"/>
    <w:rsid w:val="009D084A"/>
    <w:rsid w:val="009D420F"/>
    <w:rsid w:val="009D44AD"/>
    <w:rsid w:val="009D5B66"/>
    <w:rsid w:val="009D6ADE"/>
    <w:rsid w:val="009E20CF"/>
    <w:rsid w:val="009F1C4F"/>
    <w:rsid w:val="009F3779"/>
    <w:rsid w:val="009F424F"/>
    <w:rsid w:val="00A01139"/>
    <w:rsid w:val="00A07F39"/>
    <w:rsid w:val="00A1221E"/>
    <w:rsid w:val="00A126A6"/>
    <w:rsid w:val="00A13606"/>
    <w:rsid w:val="00A14A7F"/>
    <w:rsid w:val="00A1584B"/>
    <w:rsid w:val="00A165BD"/>
    <w:rsid w:val="00A16FFE"/>
    <w:rsid w:val="00A22BC8"/>
    <w:rsid w:val="00A236A3"/>
    <w:rsid w:val="00A23720"/>
    <w:rsid w:val="00A238D8"/>
    <w:rsid w:val="00A242F4"/>
    <w:rsid w:val="00A25D2D"/>
    <w:rsid w:val="00A26FDE"/>
    <w:rsid w:val="00A33F4F"/>
    <w:rsid w:val="00A35CF0"/>
    <w:rsid w:val="00A373D9"/>
    <w:rsid w:val="00A401D1"/>
    <w:rsid w:val="00A40E6F"/>
    <w:rsid w:val="00A4205F"/>
    <w:rsid w:val="00A44C7F"/>
    <w:rsid w:val="00A44E0D"/>
    <w:rsid w:val="00A4666E"/>
    <w:rsid w:val="00A50174"/>
    <w:rsid w:val="00A5349F"/>
    <w:rsid w:val="00A54979"/>
    <w:rsid w:val="00A54E40"/>
    <w:rsid w:val="00A562B1"/>
    <w:rsid w:val="00A56B66"/>
    <w:rsid w:val="00A605AF"/>
    <w:rsid w:val="00A62F38"/>
    <w:rsid w:val="00A63094"/>
    <w:rsid w:val="00A65CC7"/>
    <w:rsid w:val="00A65F3A"/>
    <w:rsid w:val="00A746DC"/>
    <w:rsid w:val="00A748FA"/>
    <w:rsid w:val="00A76539"/>
    <w:rsid w:val="00A767D8"/>
    <w:rsid w:val="00A81512"/>
    <w:rsid w:val="00A8328D"/>
    <w:rsid w:val="00A840BD"/>
    <w:rsid w:val="00A8515B"/>
    <w:rsid w:val="00A861CE"/>
    <w:rsid w:val="00A87A67"/>
    <w:rsid w:val="00A90B08"/>
    <w:rsid w:val="00A91988"/>
    <w:rsid w:val="00A91CC6"/>
    <w:rsid w:val="00A951C6"/>
    <w:rsid w:val="00A954E7"/>
    <w:rsid w:val="00A962BB"/>
    <w:rsid w:val="00A97F8C"/>
    <w:rsid w:val="00AA1B25"/>
    <w:rsid w:val="00AA3879"/>
    <w:rsid w:val="00AA55F2"/>
    <w:rsid w:val="00AA691C"/>
    <w:rsid w:val="00AA7CF6"/>
    <w:rsid w:val="00AB00B9"/>
    <w:rsid w:val="00AB03C8"/>
    <w:rsid w:val="00AB14BB"/>
    <w:rsid w:val="00AB3413"/>
    <w:rsid w:val="00AB6B01"/>
    <w:rsid w:val="00AC02CE"/>
    <w:rsid w:val="00AC4284"/>
    <w:rsid w:val="00AC4AFD"/>
    <w:rsid w:val="00AC6C36"/>
    <w:rsid w:val="00AD147C"/>
    <w:rsid w:val="00AD1F8F"/>
    <w:rsid w:val="00AD2B74"/>
    <w:rsid w:val="00AD2F79"/>
    <w:rsid w:val="00AD31E7"/>
    <w:rsid w:val="00AD32B7"/>
    <w:rsid w:val="00AD38AD"/>
    <w:rsid w:val="00AD5D6D"/>
    <w:rsid w:val="00AD7075"/>
    <w:rsid w:val="00AD7DBD"/>
    <w:rsid w:val="00AE12C2"/>
    <w:rsid w:val="00AE282C"/>
    <w:rsid w:val="00AE4660"/>
    <w:rsid w:val="00AE5328"/>
    <w:rsid w:val="00AF0996"/>
    <w:rsid w:val="00AF1585"/>
    <w:rsid w:val="00AF3548"/>
    <w:rsid w:val="00B01603"/>
    <w:rsid w:val="00B04A5A"/>
    <w:rsid w:val="00B10D0A"/>
    <w:rsid w:val="00B11959"/>
    <w:rsid w:val="00B11DB4"/>
    <w:rsid w:val="00B121B8"/>
    <w:rsid w:val="00B12829"/>
    <w:rsid w:val="00B139D8"/>
    <w:rsid w:val="00B14142"/>
    <w:rsid w:val="00B149D6"/>
    <w:rsid w:val="00B15ACF"/>
    <w:rsid w:val="00B15ECB"/>
    <w:rsid w:val="00B207F8"/>
    <w:rsid w:val="00B2562A"/>
    <w:rsid w:val="00B27274"/>
    <w:rsid w:val="00B27A9F"/>
    <w:rsid w:val="00B27C68"/>
    <w:rsid w:val="00B27D04"/>
    <w:rsid w:val="00B30A10"/>
    <w:rsid w:val="00B343AF"/>
    <w:rsid w:val="00B3477B"/>
    <w:rsid w:val="00B35439"/>
    <w:rsid w:val="00B35D34"/>
    <w:rsid w:val="00B36764"/>
    <w:rsid w:val="00B37A2A"/>
    <w:rsid w:val="00B40B58"/>
    <w:rsid w:val="00B41619"/>
    <w:rsid w:val="00B41A6C"/>
    <w:rsid w:val="00B4265A"/>
    <w:rsid w:val="00B44BBD"/>
    <w:rsid w:val="00B47D48"/>
    <w:rsid w:val="00B50D4D"/>
    <w:rsid w:val="00B534B3"/>
    <w:rsid w:val="00B54D2F"/>
    <w:rsid w:val="00B610D1"/>
    <w:rsid w:val="00B613F0"/>
    <w:rsid w:val="00B62225"/>
    <w:rsid w:val="00B62C0E"/>
    <w:rsid w:val="00B6560D"/>
    <w:rsid w:val="00B65A09"/>
    <w:rsid w:val="00B65CAB"/>
    <w:rsid w:val="00B65D6D"/>
    <w:rsid w:val="00B67F26"/>
    <w:rsid w:val="00B70672"/>
    <w:rsid w:val="00B707EA"/>
    <w:rsid w:val="00B73C7F"/>
    <w:rsid w:val="00B7440D"/>
    <w:rsid w:val="00B752B9"/>
    <w:rsid w:val="00B759FF"/>
    <w:rsid w:val="00B76DF3"/>
    <w:rsid w:val="00B8009F"/>
    <w:rsid w:val="00B82889"/>
    <w:rsid w:val="00B845E0"/>
    <w:rsid w:val="00B863BF"/>
    <w:rsid w:val="00B90E66"/>
    <w:rsid w:val="00B92AEE"/>
    <w:rsid w:val="00B92E61"/>
    <w:rsid w:val="00B93719"/>
    <w:rsid w:val="00BA2D53"/>
    <w:rsid w:val="00BA3829"/>
    <w:rsid w:val="00BA5327"/>
    <w:rsid w:val="00BA659B"/>
    <w:rsid w:val="00BB2953"/>
    <w:rsid w:val="00BB2DA9"/>
    <w:rsid w:val="00BB5467"/>
    <w:rsid w:val="00BB6CE8"/>
    <w:rsid w:val="00BB6E4C"/>
    <w:rsid w:val="00BC0B5D"/>
    <w:rsid w:val="00BC4CDD"/>
    <w:rsid w:val="00BC577B"/>
    <w:rsid w:val="00BD1792"/>
    <w:rsid w:val="00BD3CDA"/>
    <w:rsid w:val="00BD45B8"/>
    <w:rsid w:val="00BD5A5E"/>
    <w:rsid w:val="00BD7335"/>
    <w:rsid w:val="00BE1090"/>
    <w:rsid w:val="00BE2C77"/>
    <w:rsid w:val="00BE539D"/>
    <w:rsid w:val="00BE6354"/>
    <w:rsid w:val="00BE7679"/>
    <w:rsid w:val="00BF0230"/>
    <w:rsid w:val="00BF117C"/>
    <w:rsid w:val="00BF2070"/>
    <w:rsid w:val="00BF27C9"/>
    <w:rsid w:val="00BF38F2"/>
    <w:rsid w:val="00BF4B43"/>
    <w:rsid w:val="00BF5B56"/>
    <w:rsid w:val="00BF628E"/>
    <w:rsid w:val="00BF77F2"/>
    <w:rsid w:val="00C00A40"/>
    <w:rsid w:val="00C0308B"/>
    <w:rsid w:val="00C03E14"/>
    <w:rsid w:val="00C03F8E"/>
    <w:rsid w:val="00C07B6C"/>
    <w:rsid w:val="00C128BC"/>
    <w:rsid w:val="00C1524C"/>
    <w:rsid w:val="00C15D84"/>
    <w:rsid w:val="00C24378"/>
    <w:rsid w:val="00C25D33"/>
    <w:rsid w:val="00C26BFF"/>
    <w:rsid w:val="00C30270"/>
    <w:rsid w:val="00C30814"/>
    <w:rsid w:val="00C31FC5"/>
    <w:rsid w:val="00C3231D"/>
    <w:rsid w:val="00C377FB"/>
    <w:rsid w:val="00C42662"/>
    <w:rsid w:val="00C45301"/>
    <w:rsid w:val="00C47D92"/>
    <w:rsid w:val="00C53139"/>
    <w:rsid w:val="00C548A9"/>
    <w:rsid w:val="00C556AF"/>
    <w:rsid w:val="00C564D0"/>
    <w:rsid w:val="00C60DEC"/>
    <w:rsid w:val="00C61BC3"/>
    <w:rsid w:val="00C6245C"/>
    <w:rsid w:val="00C631D4"/>
    <w:rsid w:val="00C63F2C"/>
    <w:rsid w:val="00C64D39"/>
    <w:rsid w:val="00C66136"/>
    <w:rsid w:val="00C677D4"/>
    <w:rsid w:val="00C70509"/>
    <w:rsid w:val="00C70C8B"/>
    <w:rsid w:val="00C73BB6"/>
    <w:rsid w:val="00C74D89"/>
    <w:rsid w:val="00C761FD"/>
    <w:rsid w:val="00C77663"/>
    <w:rsid w:val="00C82BD1"/>
    <w:rsid w:val="00C95BF8"/>
    <w:rsid w:val="00CA06FA"/>
    <w:rsid w:val="00CA07AF"/>
    <w:rsid w:val="00CA0BE6"/>
    <w:rsid w:val="00CA177B"/>
    <w:rsid w:val="00CA1A5D"/>
    <w:rsid w:val="00CA2273"/>
    <w:rsid w:val="00CA2750"/>
    <w:rsid w:val="00CA4D5A"/>
    <w:rsid w:val="00CB0179"/>
    <w:rsid w:val="00CB4579"/>
    <w:rsid w:val="00CB6C7F"/>
    <w:rsid w:val="00CC0FAD"/>
    <w:rsid w:val="00CC2671"/>
    <w:rsid w:val="00CC5E34"/>
    <w:rsid w:val="00CC6CE9"/>
    <w:rsid w:val="00CD29DB"/>
    <w:rsid w:val="00CD5FEA"/>
    <w:rsid w:val="00CD680C"/>
    <w:rsid w:val="00CE4063"/>
    <w:rsid w:val="00CE522C"/>
    <w:rsid w:val="00CE5B22"/>
    <w:rsid w:val="00CE5BF2"/>
    <w:rsid w:val="00CE75FE"/>
    <w:rsid w:val="00CF10E3"/>
    <w:rsid w:val="00CF1B77"/>
    <w:rsid w:val="00CF20A4"/>
    <w:rsid w:val="00CF2480"/>
    <w:rsid w:val="00CF6C95"/>
    <w:rsid w:val="00D05A70"/>
    <w:rsid w:val="00D121E4"/>
    <w:rsid w:val="00D13B61"/>
    <w:rsid w:val="00D210B7"/>
    <w:rsid w:val="00D22E27"/>
    <w:rsid w:val="00D30FE0"/>
    <w:rsid w:val="00D3150E"/>
    <w:rsid w:val="00D31E33"/>
    <w:rsid w:val="00D341A8"/>
    <w:rsid w:val="00D410A6"/>
    <w:rsid w:val="00D4428D"/>
    <w:rsid w:val="00D50369"/>
    <w:rsid w:val="00D5257E"/>
    <w:rsid w:val="00D52813"/>
    <w:rsid w:val="00D53E15"/>
    <w:rsid w:val="00D55378"/>
    <w:rsid w:val="00D641D2"/>
    <w:rsid w:val="00D66AE5"/>
    <w:rsid w:val="00D713CD"/>
    <w:rsid w:val="00D717CF"/>
    <w:rsid w:val="00D71B29"/>
    <w:rsid w:val="00D73584"/>
    <w:rsid w:val="00D74444"/>
    <w:rsid w:val="00D754FA"/>
    <w:rsid w:val="00D776E5"/>
    <w:rsid w:val="00D84033"/>
    <w:rsid w:val="00D84BB3"/>
    <w:rsid w:val="00D86A35"/>
    <w:rsid w:val="00D920F4"/>
    <w:rsid w:val="00D937A9"/>
    <w:rsid w:val="00D94137"/>
    <w:rsid w:val="00D952CF"/>
    <w:rsid w:val="00D96388"/>
    <w:rsid w:val="00DA6069"/>
    <w:rsid w:val="00DA76CA"/>
    <w:rsid w:val="00DA7751"/>
    <w:rsid w:val="00DC0B5D"/>
    <w:rsid w:val="00DC2258"/>
    <w:rsid w:val="00DC75F7"/>
    <w:rsid w:val="00DD03E0"/>
    <w:rsid w:val="00DD16C7"/>
    <w:rsid w:val="00DD54B1"/>
    <w:rsid w:val="00DD569F"/>
    <w:rsid w:val="00DD6813"/>
    <w:rsid w:val="00DE1ECA"/>
    <w:rsid w:val="00DE345B"/>
    <w:rsid w:val="00DE4C4C"/>
    <w:rsid w:val="00DE730D"/>
    <w:rsid w:val="00DF2B22"/>
    <w:rsid w:val="00E00710"/>
    <w:rsid w:val="00E007DE"/>
    <w:rsid w:val="00E01921"/>
    <w:rsid w:val="00E0511C"/>
    <w:rsid w:val="00E11081"/>
    <w:rsid w:val="00E124A9"/>
    <w:rsid w:val="00E13560"/>
    <w:rsid w:val="00E20246"/>
    <w:rsid w:val="00E204D2"/>
    <w:rsid w:val="00E26D08"/>
    <w:rsid w:val="00E329FC"/>
    <w:rsid w:val="00E3462E"/>
    <w:rsid w:val="00E45B97"/>
    <w:rsid w:val="00E474A7"/>
    <w:rsid w:val="00E47CB8"/>
    <w:rsid w:val="00E509A0"/>
    <w:rsid w:val="00E5123B"/>
    <w:rsid w:val="00E51886"/>
    <w:rsid w:val="00E521FA"/>
    <w:rsid w:val="00E52452"/>
    <w:rsid w:val="00E53788"/>
    <w:rsid w:val="00E604B8"/>
    <w:rsid w:val="00E623AF"/>
    <w:rsid w:val="00E665CD"/>
    <w:rsid w:val="00E6704C"/>
    <w:rsid w:val="00E677CD"/>
    <w:rsid w:val="00E7053D"/>
    <w:rsid w:val="00E7491C"/>
    <w:rsid w:val="00E753DD"/>
    <w:rsid w:val="00E76368"/>
    <w:rsid w:val="00E7662D"/>
    <w:rsid w:val="00E76B38"/>
    <w:rsid w:val="00E76EF2"/>
    <w:rsid w:val="00E818A4"/>
    <w:rsid w:val="00E83D28"/>
    <w:rsid w:val="00E86CCD"/>
    <w:rsid w:val="00E90933"/>
    <w:rsid w:val="00E93A28"/>
    <w:rsid w:val="00E93D17"/>
    <w:rsid w:val="00EA121E"/>
    <w:rsid w:val="00EA2D22"/>
    <w:rsid w:val="00EA5C04"/>
    <w:rsid w:val="00EA5F17"/>
    <w:rsid w:val="00EA6484"/>
    <w:rsid w:val="00EA6B17"/>
    <w:rsid w:val="00EA7BA3"/>
    <w:rsid w:val="00EB0949"/>
    <w:rsid w:val="00EB3F9A"/>
    <w:rsid w:val="00EB4FF2"/>
    <w:rsid w:val="00EB74F8"/>
    <w:rsid w:val="00EB765C"/>
    <w:rsid w:val="00EB7D65"/>
    <w:rsid w:val="00EC1F96"/>
    <w:rsid w:val="00EC33C9"/>
    <w:rsid w:val="00EC652F"/>
    <w:rsid w:val="00ED1827"/>
    <w:rsid w:val="00ED242A"/>
    <w:rsid w:val="00ED5523"/>
    <w:rsid w:val="00ED744F"/>
    <w:rsid w:val="00EE03D2"/>
    <w:rsid w:val="00EE0591"/>
    <w:rsid w:val="00EE0B57"/>
    <w:rsid w:val="00EE20FD"/>
    <w:rsid w:val="00EE41E5"/>
    <w:rsid w:val="00EE4525"/>
    <w:rsid w:val="00EE6553"/>
    <w:rsid w:val="00EF1D10"/>
    <w:rsid w:val="00EF1E10"/>
    <w:rsid w:val="00EF72F7"/>
    <w:rsid w:val="00EF7BB4"/>
    <w:rsid w:val="00F00B1E"/>
    <w:rsid w:val="00F00DF5"/>
    <w:rsid w:val="00F0171A"/>
    <w:rsid w:val="00F02892"/>
    <w:rsid w:val="00F07966"/>
    <w:rsid w:val="00F07E63"/>
    <w:rsid w:val="00F1152F"/>
    <w:rsid w:val="00F13C4C"/>
    <w:rsid w:val="00F153EB"/>
    <w:rsid w:val="00F15D16"/>
    <w:rsid w:val="00F17B4D"/>
    <w:rsid w:val="00F21E15"/>
    <w:rsid w:val="00F23903"/>
    <w:rsid w:val="00F27CD5"/>
    <w:rsid w:val="00F303E8"/>
    <w:rsid w:val="00F32850"/>
    <w:rsid w:val="00F34FF9"/>
    <w:rsid w:val="00F40A60"/>
    <w:rsid w:val="00F423E9"/>
    <w:rsid w:val="00F42BB4"/>
    <w:rsid w:val="00F45308"/>
    <w:rsid w:val="00F45768"/>
    <w:rsid w:val="00F45B70"/>
    <w:rsid w:val="00F46BCC"/>
    <w:rsid w:val="00F504A3"/>
    <w:rsid w:val="00F50F41"/>
    <w:rsid w:val="00F64F15"/>
    <w:rsid w:val="00F65029"/>
    <w:rsid w:val="00F655E0"/>
    <w:rsid w:val="00F65611"/>
    <w:rsid w:val="00F662AB"/>
    <w:rsid w:val="00F722C4"/>
    <w:rsid w:val="00F7770D"/>
    <w:rsid w:val="00F81234"/>
    <w:rsid w:val="00F82F67"/>
    <w:rsid w:val="00F87C12"/>
    <w:rsid w:val="00F90621"/>
    <w:rsid w:val="00F90F46"/>
    <w:rsid w:val="00F9109C"/>
    <w:rsid w:val="00F9273B"/>
    <w:rsid w:val="00F92862"/>
    <w:rsid w:val="00F93434"/>
    <w:rsid w:val="00F94DC4"/>
    <w:rsid w:val="00F960F4"/>
    <w:rsid w:val="00F96C17"/>
    <w:rsid w:val="00FA0436"/>
    <w:rsid w:val="00FA220A"/>
    <w:rsid w:val="00FA2FD5"/>
    <w:rsid w:val="00FA3166"/>
    <w:rsid w:val="00FA451C"/>
    <w:rsid w:val="00FA4EAA"/>
    <w:rsid w:val="00FA5617"/>
    <w:rsid w:val="00FA5E49"/>
    <w:rsid w:val="00FB138C"/>
    <w:rsid w:val="00FB1F75"/>
    <w:rsid w:val="00FB2F7D"/>
    <w:rsid w:val="00FB5316"/>
    <w:rsid w:val="00FB5B3D"/>
    <w:rsid w:val="00FB6666"/>
    <w:rsid w:val="00FB67FA"/>
    <w:rsid w:val="00FB7622"/>
    <w:rsid w:val="00FC0805"/>
    <w:rsid w:val="00FC16A5"/>
    <w:rsid w:val="00FC3086"/>
    <w:rsid w:val="00FC32B0"/>
    <w:rsid w:val="00FC3B6F"/>
    <w:rsid w:val="00FC7BCE"/>
    <w:rsid w:val="00FD2AF9"/>
    <w:rsid w:val="00FD5435"/>
    <w:rsid w:val="00FD54CA"/>
    <w:rsid w:val="00FD552F"/>
    <w:rsid w:val="00FD6B58"/>
    <w:rsid w:val="00FD731C"/>
    <w:rsid w:val="00FE5162"/>
    <w:rsid w:val="00FE52BB"/>
    <w:rsid w:val="00FF1D63"/>
    <w:rsid w:val="00FF1D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chartTrackingRefBased/>
  <w15:docId w15:val="{3DE38D9A-BC41-4268-AFC1-B77EEBDA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7CD"/>
    <w:pPr>
      <w:widowControl w:val="0"/>
      <w:autoSpaceDE w:val="0"/>
      <w:autoSpaceDN w:val="0"/>
      <w:adjustRightInd w:val="0"/>
      <w:spacing w:line="360" w:lineRule="exact"/>
    </w:pPr>
    <w:rPr>
      <w:rFonts w:ascii="細明體" w:eastAsia="細明體"/>
      <w:sz w:val="24"/>
    </w:rPr>
  </w:style>
  <w:style w:type="paragraph" w:styleId="1">
    <w:name w:val="heading 1"/>
    <w:basedOn w:val="a"/>
    <w:next w:val="a"/>
    <w:qFormat/>
    <w:pPr>
      <w:keepNext/>
      <w:spacing w:before="180" w:after="180" w:line="720" w:lineRule="atLeast"/>
      <w:ind w:left="425" w:hanging="425"/>
      <w:outlineLvl w:val="0"/>
    </w:pPr>
    <w:rPr>
      <w:b/>
      <w:sz w:val="52"/>
    </w:rPr>
  </w:style>
  <w:style w:type="paragraph" w:styleId="2">
    <w:name w:val="heading 2"/>
    <w:basedOn w:val="a"/>
    <w:next w:val="a"/>
    <w:qFormat/>
    <w:pPr>
      <w:keepNext/>
      <w:spacing w:line="720" w:lineRule="atLeast"/>
      <w:ind w:left="850" w:hanging="425"/>
      <w:outlineLvl w:val="1"/>
    </w:pPr>
    <w:rPr>
      <w:b/>
      <w:sz w:val="48"/>
    </w:rPr>
  </w:style>
  <w:style w:type="paragraph" w:styleId="3">
    <w:name w:val="heading 3"/>
    <w:basedOn w:val="a"/>
    <w:next w:val="a"/>
    <w:qFormat/>
    <w:pPr>
      <w:keepNext/>
      <w:spacing w:line="720" w:lineRule="atLeast"/>
      <w:ind w:left="1275" w:hanging="425"/>
      <w:outlineLvl w:val="2"/>
    </w:pPr>
    <w:rPr>
      <w:b/>
      <w:sz w:val="36"/>
    </w:rPr>
  </w:style>
  <w:style w:type="paragraph" w:styleId="4">
    <w:name w:val="heading 4"/>
    <w:basedOn w:val="a"/>
    <w:next w:val="a"/>
    <w:qFormat/>
    <w:pPr>
      <w:keepNext/>
      <w:spacing w:before="120" w:after="720" w:line="720" w:lineRule="atLeast"/>
      <w:ind w:left="425" w:hanging="425"/>
      <w:jc w:val="center"/>
      <w:outlineLvl w:val="3"/>
    </w:pPr>
    <w:rPr>
      <w:rFonts w:ascii="華康中黑體" w:eastAsia="華康中黑體"/>
      <w:color w:val="0000FF"/>
      <w:sz w:val="40"/>
    </w:rPr>
  </w:style>
  <w:style w:type="paragraph" w:styleId="5">
    <w:name w:val="heading 5"/>
    <w:basedOn w:val="a"/>
    <w:next w:val="a"/>
    <w:qFormat/>
    <w:pPr>
      <w:keepNext/>
      <w:spacing w:line="720" w:lineRule="atLeast"/>
      <w:ind w:left="2125" w:hanging="425"/>
      <w:outlineLvl w:val="4"/>
    </w:pPr>
    <w:rPr>
      <w:b/>
      <w:sz w:val="36"/>
    </w:rPr>
  </w:style>
  <w:style w:type="paragraph" w:styleId="6">
    <w:name w:val="heading 6"/>
    <w:basedOn w:val="a"/>
    <w:next w:val="a"/>
    <w:link w:val="60"/>
    <w:qFormat/>
    <w:pPr>
      <w:keepNext/>
      <w:spacing w:line="720" w:lineRule="atLeast"/>
      <w:ind w:left="2550" w:hanging="425"/>
      <w:outlineLvl w:val="5"/>
    </w:pPr>
    <w:rPr>
      <w:sz w:val="36"/>
    </w:rPr>
  </w:style>
  <w:style w:type="paragraph" w:styleId="7">
    <w:name w:val="heading 7"/>
    <w:basedOn w:val="a"/>
    <w:next w:val="a"/>
    <w:qFormat/>
    <w:pPr>
      <w:keepNext/>
      <w:spacing w:line="720" w:lineRule="atLeast"/>
      <w:ind w:left="2975" w:hanging="425"/>
      <w:outlineLvl w:val="6"/>
    </w:pPr>
    <w:rPr>
      <w:b/>
      <w:sz w:val="36"/>
    </w:rPr>
  </w:style>
  <w:style w:type="paragraph" w:styleId="8">
    <w:name w:val="heading 8"/>
    <w:basedOn w:val="a"/>
    <w:next w:val="a"/>
    <w:qFormat/>
    <w:pPr>
      <w:keepNext/>
      <w:spacing w:line="720" w:lineRule="atLeast"/>
      <w:ind w:left="3400" w:hanging="425"/>
      <w:outlineLvl w:val="7"/>
    </w:pPr>
    <w:rPr>
      <w:sz w:val="36"/>
    </w:rPr>
  </w:style>
  <w:style w:type="paragraph" w:styleId="9">
    <w:name w:val="heading 9"/>
    <w:basedOn w:val="a"/>
    <w:next w:val="a"/>
    <w:qFormat/>
    <w:pPr>
      <w:keepNext/>
      <w:spacing w:line="720" w:lineRule="atLeast"/>
      <w:ind w:left="3825" w:hanging="425"/>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pacing w:line="360" w:lineRule="atLeast"/>
    </w:pPr>
    <w:rPr>
      <w:sz w:val="16"/>
    </w:rPr>
  </w:style>
  <w:style w:type="paragraph" w:styleId="a5">
    <w:name w:val="header"/>
    <w:basedOn w:val="a"/>
    <w:link w:val="a6"/>
    <w:pPr>
      <w:tabs>
        <w:tab w:val="center" w:pos="4153"/>
        <w:tab w:val="right" w:pos="8306"/>
      </w:tabs>
      <w:spacing w:line="360" w:lineRule="atLeast"/>
    </w:pPr>
    <w:rPr>
      <w:sz w:val="16"/>
    </w:rPr>
  </w:style>
  <w:style w:type="paragraph" w:customStyle="1" w:styleId="a7">
    <w:name w:val="節（一）"/>
    <w:link w:val="a8"/>
    <w:qFormat/>
    <w:rsid w:val="00764A4B"/>
    <w:pPr>
      <w:spacing w:before="120" w:after="60" w:line="400" w:lineRule="exact"/>
      <w:ind w:left="781" w:hangingChars="300" w:hanging="781"/>
    </w:pPr>
    <w:rPr>
      <w:rFonts w:eastAsia="標楷體"/>
      <w:b/>
      <w:bCs/>
      <w:sz w:val="26"/>
    </w:rPr>
  </w:style>
  <w:style w:type="paragraph" w:customStyle="1" w:styleId="a9">
    <w:name w:val="節"/>
    <w:rsid w:val="00977086"/>
    <w:pPr>
      <w:spacing w:before="120" w:after="60" w:line="400" w:lineRule="exact"/>
    </w:pPr>
    <w:rPr>
      <w:rFonts w:eastAsia="華康中黑體"/>
      <w:b/>
      <w:sz w:val="32"/>
    </w:rPr>
  </w:style>
  <w:style w:type="paragraph" w:customStyle="1" w:styleId="aa">
    <w:name w:val="節內文"/>
    <w:rsid w:val="0026490C"/>
    <w:pPr>
      <w:autoSpaceDE w:val="0"/>
      <w:autoSpaceDN w:val="0"/>
      <w:spacing w:before="120" w:after="60" w:line="400" w:lineRule="exact"/>
      <w:ind w:firstLine="510"/>
      <w:jc w:val="both"/>
    </w:pPr>
    <w:rPr>
      <w:rFonts w:eastAsia="華康中楷體"/>
      <w:spacing w:val="6"/>
      <w:sz w:val="24"/>
    </w:rPr>
  </w:style>
  <w:style w:type="paragraph" w:customStyle="1" w:styleId="ab">
    <w:name w:val="節一"/>
    <w:link w:val="ac"/>
    <w:qFormat/>
    <w:rsid w:val="00764A4B"/>
    <w:pPr>
      <w:spacing w:before="120" w:after="60" w:line="360" w:lineRule="exact"/>
      <w:ind w:left="567" w:hanging="567"/>
      <w:jc w:val="both"/>
    </w:pPr>
    <w:rPr>
      <w:rFonts w:eastAsia="標楷體"/>
      <w:b/>
      <w:sz w:val="28"/>
    </w:rPr>
  </w:style>
  <w:style w:type="paragraph" w:customStyle="1" w:styleId="ad">
    <w:name w:val="節一內文"/>
    <w:link w:val="ae"/>
    <w:qFormat/>
    <w:rsid w:val="00764A4B"/>
    <w:pPr>
      <w:autoSpaceDE w:val="0"/>
      <w:autoSpaceDN w:val="0"/>
      <w:spacing w:before="60" w:after="60" w:line="400" w:lineRule="exact"/>
      <w:ind w:leftChars="250" w:left="600" w:firstLine="510"/>
      <w:jc w:val="both"/>
    </w:pPr>
    <w:rPr>
      <w:rFonts w:eastAsia="標楷體"/>
      <w:spacing w:val="6"/>
      <w:sz w:val="24"/>
    </w:rPr>
  </w:style>
  <w:style w:type="character" w:customStyle="1" w:styleId="ae">
    <w:name w:val="節一內文 字元"/>
    <w:link w:val="ad"/>
    <w:rsid w:val="00764A4B"/>
    <w:rPr>
      <w:rFonts w:eastAsia="標楷體"/>
      <w:spacing w:val="6"/>
      <w:sz w:val="24"/>
    </w:rPr>
  </w:style>
  <w:style w:type="paragraph" w:customStyle="1" w:styleId="10">
    <w:name w:val="節1"/>
    <w:link w:val="11"/>
    <w:qFormat/>
    <w:rsid w:val="006C2F44"/>
    <w:pPr>
      <w:spacing w:beforeLines="50" w:before="120" w:line="300" w:lineRule="exact"/>
      <w:ind w:leftChars="200" w:left="780" w:hangingChars="125" w:hanging="300"/>
      <w:jc w:val="both"/>
    </w:pPr>
    <w:rPr>
      <w:rFonts w:eastAsia="標楷體"/>
      <w:sz w:val="24"/>
    </w:rPr>
  </w:style>
  <w:style w:type="paragraph" w:customStyle="1" w:styleId="af">
    <w:name w:val="節（一）內文"/>
    <w:link w:val="af0"/>
    <w:qFormat/>
    <w:rsid w:val="00764A4B"/>
    <w:pPr>
      <w:autoSpaceDE w:val="0"/>
      <w:autoSpaceDN w:val="0"/>
      <w:spacing w:before="40" w:after="60" w:line="360" w:lineRule="exact"/>
      <w:ind w:left="794" w:firstLine="482"/>
      <w:jc w:val="both"/>
    </w:pPr>
    <w:rPr>
      <w:rFonts w:eastAsia="標楷體"/>
      <w:spacing w:val="6"/>
      <w:sz w:val="24"/>
    </w:rPr>
  </w:style>
  <w:style w:type="paragraph" w:customStyle="1" w:styleId="af1">
    <w:name w:val="表名"/>
    <w:link w:val="af2"/>
    <w:qFormat/>
    <w:rsid w:val="00DD569F"/>
    <w:pPr>
      <w:spacing w:beforeLines="50" w:before="120" w:line="240" w:lineRule="atLeast"/>
      <w:ind w:left="720" w:hangingChars="300" w:hanging="720"/>
      <w:jc w:val="both"/>
    </w:pPr>
    <w:rPr>
      <w:rFonts w:eastAsia="標楷體"/>
      <w:sz w:val="24"/>
    </w:rPr>
  </w:style>
  <w:style w:type="paragraph" w:customStyle="1" w:styleId="12">
    <w:name w:val="節1內文"/>
    <w:link w:val="13"/>
    <w:qFormat/>
    <w:rsid w:val="00764A4B"/>
    <w:pPr>
      <w:spacing w:before="60" w:after="120" w:line="340" w:lineRule="exact"/>
      <w:ind w:left="794" w:firstLine="510"/>
      <w:jc w:val="both"/>
    </w:pPr>
    <w:rPr>
      <w:rFonts w:eastAsia="標楷體"/>
      <w:spacing w:val="6"/>
      <w:sz w:val="24"/>
    </w:rPr>
  </w:style>
  <w:style w:type="paragraph" w:customStyle="1" w:styleId="14">
    <w:name w:val="節（1）"/>
    <w:basedOn w:val="a"/>
    <w:link w:val="15"/>
    <w:qFormat/>
    <w:rsid w:val="0096755B"/>
    <w:pPr>
      <w:adjustRightInd/>
      <w:spacing w:before="60" w:after="60"/>
      <w:ind w:left="1275" w:hanging="595"/>
      <w:jc w:val="both"/>
    </w:pPr>
    <w:rPr>
      <w:rFonts w:ascii="Times New Roman" w:eastAsia="華康中楷體"/>
    </w:rPr>
  </w:style>
  <w:style w:type="paragraph" w:customStyle="1" w:styleId="16">
    <w:name w:val="節（1）內文"/>
    <w:basedOn w:val="a"/>
    <w:link w:val="17"/>
    <w:qFormat/>
    <w:rsid w:val="00977086"/>
    <w:pPr>
      <w:spacing w:before="60" w:after="60" w:line="400" w:lineRule="exact"/>
      <w:ind w:left="1276" w:firstLine="510"/>
      <w:jc w:val="both"/>
    </w:pPr>
    <w:rPr>
      <w:rFonts w:ascii="Times New Roman" w:eastAsia="華康中楷體"/>
    </w:rPr>
  </w:style>
  <w:style w:type="character" w:styleId="af3">
    <w:name w:val="page number"/>
    <w:rsid w:val="000648A5"/>
    <w:rPr>
      <w:rFonts w:ascii="Times New Roman" w:hAnsi="Times New Roman"/>
      <w:sz w:val="18"/>
    </w:rPr>
  </w:style>
  <w:style w:type="paragraph" w:customStyle="1" w:styleId="af4">
    <w:name w:val="表格"/>
    <w:basedOn w:val="a"/>
    <w:link w:val="af5"/>
    <w:pPr>
      <w:spacing w:before="60" w:after="60" w:line="280" w:lineRule="exact"/>
      <w:jc w:val="center"/>
    </w:pPr>
    <w:rPr>
      <w:rFonts w:ascii="Times New Roman" w:eastAsia="華康中楷體"/>
    </w:rPr>
  </w:style>
  <w:style w:type="character" w:customStyle="1" w:styleId="af5">
    <w:name w:val="表格 字元"/>
    <w:link w:val="af4"/>
    <w:rsid w:val="0015078F"/>
    <w:rPr>
      <w:rFonts w:eastAsia="華康中楷體"/>
      <w:sz w:val="24"/>
      <w:lang w:val="en-US" w:eastAsia="zh-TW" w:bidi="ar-SA"/>
    </w:rPr>
  </w:style>
  <w:style w:type="paragraph" w:customStyle="1" w:styleId="af6">
    <w:name w:val="章目錄"/>
    <w:basedOn w:val="a"/>
    <w:pPr>
      <w:spacing w:before="120" w:line="400" w:lineRule="exact"/>
      <w:ind w:left="794"/>
    </w:pPr>
    <w:rPr>
      <w:rFonts w:ascii="Times New Roman" w:eastAsia="超研澤中黑"/>
      <w:sz w:val="28"/>
    </w:rPr>
  </w:style>
  <w:style w:type="paragraph" w:customStyle="1" w:styleId="af7">
    <w:name w:val="節目錄"/>
    <w:basedOn w:val="a"/>
    <w:pPr>
      <w:spacing w:line="400" w:lineRule="exact"/>
      <w:ind w:left="1361"/>
    </w:pPr>
    <w:rPr>
      <w:rFonts w:ascii="Times New Roman" w:eastAsia="華康中楷體"/>
      <w:sz w:val="28"/>
    </w:rPr>
  </w:style>
  <w:style w:type="paragraph" w:customStyle="1" w:styleId="af8">
    <w:name w:val="章"/>
    <w:basedOn w:val="a"/>
    <w:qFormat/>
    <w:rsid w:val="0039351D"/>
    <w:pPr>
      <w:spacing w:before="120" w:after="60" w:line="240" w:lineRule="auto"/>
    </w:pPr>
    <w:rPr>
      <w:rFonts w:ascii="Times New Roman" w:eastAsia="標楷體"/>
      <w:b/>
      <w:sz w:val="36"/>
    </w:rPr>
  </w:style>
  <w:style w:type="paragraph" w:customStyle="1" w:styleId="Af9">
    <w:name w:val="節A內文"/>
    <w:autoRedefine/>
    <w:rsid w:val="00977086"/>
    <w:pPr>
      <w:spacing w:before="60" w:after="60" w:line="360" w:lineRule="atLeast"/>
      <w:ind w:left="1247" w:firstLine="482"/>
    </w:pPr>
    <w:rPr>
      <w:rFonts w:eastAsia="華康中楷體"/>
      <w:spacing w:val="6"/>
      <w:sz w:val="24"/>
    </w:rPr>
  </w:style>
  <w:style w:type="paragraph" w:customStyle="1" w:styleId="Afa">
    <w:name w:val="節（A）"/>
    <w:autoRedefine/>
    <w:pPr>
      <w:spacing w:beforeLines="30" w:before="72" w:afterLines="20" w:after="48" w:line="280" w:lineRule="atLeast"/>
      <w:ind w:leftChars="1000" w:left="3102" w:hangingChars="270" w:hanging="702"/>
      <w:jc w:val="both"/>
    </w:pPr>
    <w:rPr>
      <w:rFonts w:eastAsia="華康中楷體"/>
      <w:sz w:val="26"/>
    </w:rPr>
  </w:style>
  <w:style w:type="paragraph" w:customStyle="1" w:styleId="afb">
    <w:name w:val="章內文"/>
    <w:basedOn w:val="aa"/>
    <w:qFormat/>
    <w:rsid w:val="00764A4B"/>
    <w:pPr>
      <w:spacing w:before="60" w:after="120"/>
    </w:pPr>
    <w:rPr>
      <w:rFonts w:eastAsia="標楷體"/>
    </w:rPr>
  </w:style>
  <w:style w:type="paragraph" w:customStyle="1" w:styleId="Afc">
    <w:name w:val="節A"/>
    <w:autoRedefine/>
    <w:rsid w:val="00977086"/>
    <w:pPr>
      <w:spacing w:before="60" w:after="60" w:line="360" w:lineRule="exact"/>
      <w:ind w:leftChars="425" w:left="525" w:hangingChars="100" w:hanging="100"/>
    </w:pPr>
    <w:rPr>
      <w:rFonts w:eastAsia="華康中楷體" w:cs="新細明體"/>
      <w:b/>
      <w:sz w:val="24"/>
    </w:rPr>
  </w:style>
  <w:style w:type="paragraph" w:customStyle="1" w:styleId="afd">
    <w:name w:val="資料來源(註)"/>
    <w:rsid w:val="000648A5"/>
    <w:pPr>
      <w:autoSpaceDE w:val="0"/>
      <w:autoSpaceDN w:val="0"/>
      <w:spacing w:line="280" w:lineRule="exact"/>
      <w:ind w:left="480" w:right="6" w:hangingChars="200" w:hanging="480"/>
      <w:jc w:val="both"/>
    </w:pPr>
    <w:rPr>
      <w:rFonts w:eastAsia="標楷體"/>
      <w:sz w:val="24"/>
    </w:rPr>
  </w:style>
  <w:style w:type="paragraph" w:customStyle="1" w:styleId="afe">
    <w:name w:val="資料來源"/>
    <w:basedOn w:val="a"/>
    <w:link w:val="aff"/>
    <w:qFormat/>
    <w:rsid w:val="00764A4B"/>
    <w:pPr>
      <w:spacing w:line="260" w:lineRule="exact"/>
      <w:ind w:left="1200" w:rightChars="3" w:right="7" w:hangingChars="500" w:hanging="1200"/>
      <w:jc w:val="both"/>
    </w:pPr>
    <w:rPr>
      <w:rFonts w:ascii="Times New Roman" w:eastAsia="標楷體"/>
    </w:rPr>
  </w:style>
  <w:style w:type="paragraph" w:customStyle="1" w:styleId="18">
    <w:name w:val="一1."/>
    <w:semiHidden/>
    <w:rsid w:val="007C0B12"/>
    <w:pPr>
      <w:spacing w:beforeLines="50" w:before="50" w:after="120" w:line="340" w:lineRule="exact"/>
      <w:ind w:leftChars="300" w:left="370" w:hangingChars="70" w:hanging="70"/>
      <w:jc w:val="both"/>
    </w:pPr>
    <w:rPr>
      <w:rFonts w:eastAsia="華康仿宋體"/>
      <w:sz w:val="24"/>
      <w:szCs w:val="24"/>
      <w:lang w:eastAsia="en-US"/>
    </w:rPr>
  </w:style>
  <w:style w:type="paragraph" w:customStyle="1" w:styleId="11111">
    <w:name w:val="字元 字元 字元 字元 字元1 字元 字元 字元 字元 字元 字元 字元 字元 字元1 字元 字元 字元 字元 字元 字元 字元 字元 字元 字元 字元 字元1 字元 字元 字元 字元 字元 字元 字元 字元 字元1 字元 字元 字元1 字元"/>
    <w:basedOn w:val="a"/>
    <w:semiHidden/>
    <w:rsid w:val="007C0B12"/>
    <w:pPr>
      <w:widowControl/>
      <w:autoSpaceDE/>
      <w:autoSpaceDN/>
      <w:adjustRightInd/>
      <w:spacing w:after="160" w:line="240" w:lineRule="exact"/>
    </w:pPr>
    <w:rPr>
      <w:rFonts w:ascii="Verdana" w:eastAsia="Times New Roman" w:hAnsi="Verdana"/>
      <w:sz w:val="20"/>
      <w:lang w:eastAsia="en-US"/>
    </w:rPr>
  </w:style>
  <w:style w:type="table" w:styleId="aff0">
    <w:name w:val="Table Grid"/>
    <w:basedOn w:val="a1"/>
    <w:rsid w:val="00762EAA"/>
    <w:pPr>
      <w:widowControl w:val="0"/>
      <w:autoSpaceDE w:val="0"/>
      <w:autoSpaceDN w:val="0"/>
      <w:adjustRightInd w:val="0"/>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741BA"/>
    <w:pPr>
      <w:widowControl/>
      <w:autoSpaceDE/>
      <w:autoSpaceDN/>
      <w:adjustRightInd/>
      <w:spacing w:before="100" w:beforeAutospacing="1" w:after="100" w:afterAutospacing="1" w:line="240" w:lineRule="auto"/>
    </w:pPr>
    <w:rPr>
      <w:rFonts w:ascii="新細明體" w:eastAsia="新細明體" w:hAnsi="新細明體" w:cs="新細明體"/>
      <w:szCs w:val="24"/>
    </w:rPr>
  </w:style>
  <w:style w:type="character" w:customStyle="1" w:styleId="19">
    <w:name w:val="標題 1 字元"/>
    <w:aliases w:val="標題 1(ALT+3) 字元"/>
    <w:rsid w:val="00AA1B25"/>
    <w:rPr>
      <w:rFonts w:ascii="Arial" w:eastAsia="新細明體" w:hAnsi="Arial"/>
      <w:bCs/>
      <w:kern w:val="52"/>
      <w:sz w:val="24"/>
      <w:szCs w:val="52"/>
      <w:lang w:val="en-US" w:eastAsia="zh-TW" w:bidi="ar-SA"/>
    </w:rPr>
  </w:style>
  <w:style w:type="paragraph" w:customStyle="1" w:styleId="aff1">
    <w:name w:val="條例"/>
    <w:qFormat/>
    <w:rsid w:val="00977086"/>
    <w:pPr>
      <w:spacing w:line="400" w:lineRule="atLeast"/>
      <w:ind w:leftChars="100" w:left="610" w:hangingChars="510" w:hanging="510"/>
    </w:pPr>
    <w:rPr>
      <w:rFonts w:eastAsia="華康中楷體" w:cs="新細明體"/>
      <w:sz w:val="24"/>
      <w:szCs w:val="24"/>
    </w:rPr>
  </w:style>
  <w:style w:type="paragraph" w:customStyle="1" w:styleId="1a">
    <w:name w:val="條例1."/>
    <w:basedOn w:val="aff1"/>
    <w:qFormat/>
    <w:rsid w:val="00B11959"/>
    <w:pPr>
      <w:ind w:leftChars="1020" w:left="2616" w:hangingChars="70" w:hanging="168"/>
      <w:jc w:val="both"/>
    </w:pPr>
  </w:style>
  <w:style w:type="paragraph" w:customStyle="1" w:styleId="1b">
    <w:name w:val="條例1.內文"/>
    <w:qFormat/>
    <w:rsid w:val="00977086"/>
    <w:pPr>
      <w:spacing w:line="320" w:lineRule="exact"/>
      <w:ind w:leftChars="600" w:left="1440"/>
    </w:pPr>
    <w:rPr>
      <w:rFonts w:eastAsia="華康中楷體" w:cs="新細明體"/>
      <w:sz w:val="24"/>
      <w:szCs w:val="24"/>
    </w:rPr>
  </w:style>
  <w:style w:type="paragraph" w:customStyle="1" w:styleId="aff2">
    <w:name w:val="條例內文"/>
    <w:qFormat/>
    <w:rsid w:val="00977086"/>
    <w:pPr>
      <w:spacing w:line="400" w:lineRule="exact"/>
      <w:ind w:leftChars="600" w:left="600"/>
      <w:jc w:val="both"/>
    </w:pPr>
    <w:rPr>
      <w:rFonts w:eastAsia="華康中楷體"/>
      <w:sz w:val="24"/>
      <w:szCs w:val="24"/>
    </w:rPr>
  </w:style>
  <w:style w:type="paragraph" w:customStyle="1" w:styleId="1c">
    <w:name w:val="條例（1）"/>
    <w:autoRedefine/>
    <w:qFormat/>
    <w:rsid w:val="00977086"/>
    <w:pPr>
      <w:spacing w:before="60" w:line="360" w:lineRule="exact"/>
      <w:ind w:leftChars="550" w:left="800" w:hangingChars="250" w:hanging="250"/>
    </w:pPr>
    <w:rPr>
      <w:rFonts w:eastAsia="華康中楷體" w:cs="新細明體"/>
      <w:sz w:val="24"/>
      <w:szCs w:val="24"/>
    </w:rPr>
  </w:style>
  <w:style w:type="paragraph" w:customStyle="1" w:styleId="Aff3">
    <w:name w:val="條例A."/>
    <w:autoRedefine/>
    <w:qFormat/>
    <w:rsid w:val="00977086"/>
    <w:pPr>
      <w:spacing w:before="60" w:line="280" w:lineRule="exact"/>
      <w:ind w:leftChars="800" w:left="800"/>
    </w:pPr>
    <w:rPr>
      <w:rFonts w:eastAsia="華康中楷體" w:cs="新細明體"/>
      <w:sz w:val="24"/>
      <w:szCs w:val="24"/>
    </w:rPr>
  </w:style>
  <w:style w:type="paragraph" w:customStyle="1" w:styleId="aff4">
    <w:name w:val="都設_壹."/>
    <w:qFormat/>
    <w:rsid w:val="00977086"/>
    <w:pPr>
      <w:spacing w:before="60" w:after="60" w:line="400" w:lineRule="atLeast"/>
      <w:ind w:left="203" w:hangingChars="203" w:hanging="203"/>
    </w:pPr>
    <w:rPr>
      <w:rFonts w:eastAsia="華康中楷體" w:cs="新細明體"/>
      <w:sz w:val="24"/>
      <w:szCs w:val="24"/>
    </w:rPr>
  </w:style>
  <w:style w:type="paragraph" w:customStyle="1" w:styleId="aff5">
    <w:name w:val="都設_壹.內文"/>
    <w:qFormat/>
    <w:rsid w:val="00977086"/>
    <w:pPr>
      <w:spacing w:before="60" w:after="60" w:line="400" w:lineRule="atLeast"/>
      <w:ind w:leftChars="216" w:left="222" w:hangingChars="6" w:hanging="6"/>
    </w:pPr>
    <w:rPr>
      <w:rFonts w:eastAsia="華康中楷體" w:cs="新細明體"/>
      <w:sz w:val="24"/>
      <w:szCs w:val="24"/>
    </w:rPr>
  </w:style>
  <w:style w:type="paragraph" w:customStyle="1" w:styleId="aff6">
    <w:name w:val="都設_一."/>
    <w:basedOn w:val="aff1"/>
    <w:autoRedefine/>
    <w:qFormat/>
    <w:rsid w:val="00B11959"/>
    <w:pPr>
      <w:ind w:leftChars="612" w:left="1949" w:hangingChars="200" w:hanging="480"/>
      <w:jc w:val="both"/>
    </w:pPr>
  </w:style>
  <w:style w:type="paragraph" w:customStyle="1" w:styleId="aff7">
    <w:name w:val="都設_（一）."/>
    <w:basedOn w:val="aff1"/>
    <w:qFormat/>
    <w:rsid w:val="00B11959"/>
    <w:pPr>
      <w:ind w:leftChars="789" w:left="2614" w:hangingChars="300" w:hanging="720"/>
      <w:jc w:val="both"/>
    </w:pPr>
  </w:style>
  <w:style w:type="paragraph" w:customStyle="1" w:styleId="aff8">
    <w:name w:val="都設_一.內文"/>
    <w:qFormat/>
    <w:rsid w:val="00977086"/>
    <w:pPr>
      <w:spacing w:before="60" w:after="60" w:line="400" w:lineRule="atLeast"/>
      <w:ind w:leftChars="260" w:left="260" w:firstLineChars="200" w:firstLine="200"/>
    </w:pPr>
    <w:rPr>
      <w:rFonts w:eastAsia="華康中楷體" w:cs="新細明體"/>
      <w:sz w:val="24"/>
      <w:szCs w:val="24"/>
    </w:rPr>
  </w:style>
  <w:style w:type="paragraph" w:customStyle="1" w:styleId="aff9">
    <w:name w:val="都設_（一）.內文"/>
    <w:qFormat/>
    <w:rsid w:val="00977086"/>
    <w:pPr>
      <w:spacing w:before="60" w:after="60" w:line="400" w:lineRule="atLeast"/>
      <w:ind w:leftChars="350" w:left="350" w:firstLineChars="200" w:firstLine="200"/>
    </w:pPr>
    <w:rPr>
      <w:rFonts w:eastAsia="華康中楷體" w:cs="新細明體"/>
      <w:sz w:val="24"/>
      <w:szCs w:val="24"/>
    </w:rPr>
  </w:style>
  <w:style w:type="paragraph" w:customStyle="1" w:styleId="1d">
    <w:name w:val="都設_1."/>
    <w:basedOn w:val="10"/>
    <w:qFormat/>
    <w:rsid w:val="00B759FF"/>
    <w:pPr>
      <w:ind w:leftChars="260" w:left="804" w:hangingChars="75" w:hanging="180"/>
    </w:pPr>
    <w:rPr>
      <w:szCs w:val="24"/>
    </w:rPr>
  </w:style>
  <w:style w:type="paragraph" w:customStyle="1" w:styleId="1e">
    <w:name w:val="都設_（1）."/>
    <w:basedOn w:val="10"/>
    <w:qFormat/>
    <w:rsid w:val="00B759FF"/>
    <w:pPr>
      <w:ind w:leftChars="300" w:left="1320" w:hangingChars="250" w:hanging="600"/>
    </w:pPr>
    <w:rPr>
      <w:szCs w:val="24"/>
    </w:rPr>
  </w:style>
  <w:style w:type="paragraph" w:customStyle="1" w:styleId="affa">
    <w:name w:val="章標題"/>
    <w:basedOn w:val="a"/>
    <w:rsid w:val="00A91CC6"/>
    <w:pPr>
      <w:spacing w:before="480" w:after="120" w:line="440" w:lineRule="exact"/>
      <w:jc w:val="center"/>
    </w:pPr>
    <w:rPr>
      <w:rFonts w:ascii="Times New Roman" w:eastAsia="華康儷粗黑(P)"/>
      <w:bCs/>
      <w:color w:val="000000"/>
      <w:sz w:val="48"/>
    </w:rPr>
  </w:style>
  <w:style w:type="character" w:customStyle="1" w:styleId="a6">
    <w:name w:val="頁首 字元"/>
    <w:link w:val="a5"/>
    <w:locked/>
    <w:rsid w:val="00AF0996"/>
    <w:rPr>
      <w:rFonts w:ascii="細明體" w:eastAsia="細明體"/>
      <w:sz w:val="16"/>
    </w:rPr>
  </w:style>
  <w:style w:type="character" w:customStyle="1" w:styleId="13">
    <w:name w:val="節1內文 字元"/>
    <w:link w:val="12"/>
    <w:rsid w:val="00764A4B"/>
    <w:rPr>
      <w:rFonts w:eastAsia="標楷體"/>
      <w:spacing w:val="6"/>
      <w:sz w:val="24"/>
    </w:rPr>
  </w:style>
  <w:style w:type="paragraph" w:styleId="affb">
    <w:name w:val="table of figures"/>
    <w:basedOn w:val="a"/>
    <w:next w:val="a"/>
    <w:uiPriority w:val="99"/>
    <w:rsid w:val="00826AB2"/>
    <w:pPr>
      <w:ind w:leftChars="400" w:left="400" w:hangingChars="200" w:hanging="200"/>
    </w:pPr>
  </w:style>
  <w:style w:type="character" w:styleId="affc">
    <w:name w:val="Hyperlink"/>
    <w:uiPriority w:val="99"/>
    <w:unhideWhenUsed/>
    <w:rsid w:val="00826AB2"/>
    <w:rPr>
      <w:color w:val="0000FF"/>
      <w:u w:val="single"/>
    </w:rPr>
  </w:style>
  <w:style w:type="character" w:customStyle="1" w:styleId="aff">
    <w:name w:val="資料來源 字元"/>
    <w:link w:val="afe"/>
    <w:locked/>
    <w:rsid w:val="00764A4B"/>
    <w:rPr>
      <w:rFonts w:eastAsia="標楷體"/>
      <w:sz w:val="24"/>
    </w:rPr>
  </w:style>
  <w:style w:type="character" w:customStyle="1" w:styleId="af0">
    <w:name w:val="節（一）內文 字元"/>
    <w:link w:val="af"/>
    <w:locked/>
    <w:rsid w:val="00764A4B"/>
    <w:rPr>
      <w:rFonts w:eastAsia="標楷體"/>
      <w:spacing w:val="6"/>
      <w:sz w:val="24"/>
    </w:rPr>
  </w:style>
  <w:style w:type="character" w:customStyle="1" w:styleId="60">
    <w:name w:val="標題 6 字元"/>
    <w:link w:val="6"/>
    <w:rsid w:val="00442C69"/>
    <w:rPr>
      <w:rFonts w:ascii="細明體" w:eastAsia="細明體"/>
      <w:sz w:val="36"/>
    </w:rPr>
  </w:style>
  <w:style w:type="paragraph" w:styleId="affd">
    <w:name w:val="Balloon Text"/>
    <w:basedOn w:val="a"/>
    <w:link w:val="affe"/>
    <w:rsid w:val="002D63FE"/>
    <w:pPr>
      <w:spacing w:line="240" w:lineRule="auto"/>
    </w:pPr>
    <w:rPr>
      <w:rFonts w:ascii="Cambria" w:eastAsia="新細明體" w:hAnsi="Cambria"/>
      <w:sz w:val="18"/>
      <w:szCs w:val="18"/>
    </w:rPr>
  </w:style>
  <w:style w:type="character" w:customStyle="1" w:styleId="a4">
    <w:name w:val="頁尾 字元"/>
    <w:link w:val="a3"/>
    <w:uiPriority w:val="99"/>
    <w:rsid w:val="00442C69"/>
    <w:rPr>
      <w:rFonts w:ascii="細明體" w:eastAsia="細明體"/>
      <w:sz w:val="16"/>
    </w:rPr>
  </w:style>
  <w:style w:type="character" w:customStyle="1" w:styleId="af2">
    <w:name w:val="表名 字元"/>
    <w:link w:val="af1"/>
    <w:locked/>
    <w:rsid w:val="00DD569F"/>
    <w:rPr>
      <w:rFonts w:eastAsia="標楷體"/>
      <w:sz w:val="24"/>
    </w:rPr>
  </w:style>
  <w:style w:type="character" w:customStyle="1" w:styleId="affe">
    <w:name w:val="註解方塊文字 字元"/>
    <w:link w:val="affd"/>
    <w:rsid w:val="002D63FE"/>
    <w:rPr>
      <w:rFonts w:ascii="Cambria" w:eastAsia="新細明體" w:hAnsi="Cambria" w:cs="Times New Roman"/>
      <w:sz w:val="18"/>
      <w:szCs w:val="18"/>
    </w:rPr>
  </w:style>
  <w:style w:type="paragraph" w:customStyle="1" w:styleId="afff">
    <w:name w:val="(一)文"/>
    <w:basedOn w:val="a"/>
    <w:link w:val="afff0"/>
    <w:rsid w:val="00BE7679"/>
    <w:pPr>
      <w:autoSpaceDE/>
      <w:autoSpaceDN/>
      <w:snapToGrid w:val="0"/>
      <w:spacing w:beforeLines="50" w:line="460" w:lineRule="exact"/>
      <w:ind w:leftChars="400" w:left="400" w:firstLineChars="200" w:firstLine="200"/>
      <w:jc w:val="both"/>
    </w:pPr>
    <w:rPr>
      <w:rFonts w:ascii="標楷體" w:eastAsia="標楷體" w:hAnsi="Arial" w:cs="Arial"/>
      <w:sz w:val="28"/>
      <w:szCs w:val="28"/>
    </w:rPr>
  </w:style>
  <w:style w:type="character" w:customStyle="1" w:styleId="afff0">
    <w:name w:val="(一)文 字元"/>
    <w:link w:val="afff"/>
    <w:rsid w:val="00BE7679"/>
    <w:rPr>
      <w:rFonts w:ascii="標楷體" w:eastAsia="標楷體" w:hAnsi="Arial" w:cs="Arial"/>
      <w:sz w:val="28"/>
      <w:szCs w:val="28"/>
    </w:rPr>
  </w:style>
  <w:style w:type="character" w:customStyle="1" w:styleId="11">
    <w:name w:val="節1 字元"/>
    <w:link w:val="10"/>
    <w:rsid w:val="006C2F44"/>
    <w:rPr>
      <w:rFonts w:eastAsia="標楷體"/>
      <w:sz w:val="24"/>
    </w:rPr>
  </w:style>
  <w:style w:type="character" w:customStyle="1" w:styleId="ac">
    <w:name w:val="節一 字元"/>
    <w:link w:val="ab"/>
    <w:rsid w:val="00764A4B"/>
    <w:rPr>
      <w:rFonts w:eastAsia="標楷體"/>
      <w:b/>
      <w:sz w:val="28"/>
    </w:rPr>
  </w:style>
  <w:style w:type="character" w:customStyle="1" w:styleId="a8">
    <w:name w:val="節（一） 字元"/>
    <w:link w:val="a7"/>
    <w:rsid w:val="00764A4B"/>
    <w:rPr>
      <w:rFonts w:eastAsia="標楷體"/>
      <w:b/>
      <w:bCs/>
      <w:sz w:val="26"/>
    </w:rPr>
  </w:style>
  <w:style w:type="character" w:customStyle="1" w:styleId="15">
    <w:name w:val="節（1） 字元"/>
    <w:link w:val="14"/>
    <w:rsid w:val="0096755B"/>
    <w:rPr>
      <w:rFonts w:eastAsia="華康中楷體"/>
      <w:sz w:val="24"/>
    </w:rPr>
  </w:style>
  <w:style w:type="character" w:customStyle="1" w:styleId="17">
    <w:name w:val="節（1）內文 字元"/>
    <w:link w:val="16"/>
    <w:rsid w:val="009553B6"/>
    <w:rPr>
      <w:rFonts w:eastAsia="華康中楷體"/>
      <w:sz w:val="24"/>
    </w:rPr>
  </w:style>
  <w:style w:type="character" w:customStyle="1" w:styleId="1f">
    <w:name w:val="資料來源 字元1"/>
    <w:rsid w:val="004B01A5"/>
    <w:rPr>
      <w:rFonts w:eastAsia="華康仿宋體"/>
      <w:color w:val="404040"/>
      <w:sz w:val="24"/>
    </w:rPr>
  </w:style>
  <w:style w:type="character" w:customStyle="1" w:styleId="afff1">
    <w:name w:val="表格文字 字元"/>
    <w:link w:val="afff2"/>
    <w:rsid w:val="00FC32B0"/>
    <w:rPr>
      <w:rFonts w:eastAsia="華康中楷體"/>
      <w:sz w:val="24"/>
    </w:rPr>
  </w:style>
  <w:style w:type="paragraph" w:customStyle="1" w:styleId="afff2">
    <w:name w:val="表格文字"/>
    <w:basedOn w:val="a"/>
    <w:next w:val="a"/>
    <w:link w:val="afff1"/>
    <w:qFormat/>
    <w:rsid w:val="00FC32B0"/>
    <w:pPr>
      <w:autoSpaceDE/>
      <w:autoSpaceDN/>
      <w:snapToGrid w:val="0"/>
      <w:spacing w:line="300" w:lineRule="exact"/>
      <w:jc w:val="both"/>
      <w:textAlignment w:val="baseline"/>
    </w:pPr>
    <w:rPr>
      <w:rFonts w:ascii="Times New Roman" w:eastAsia="華康中楷體"/>
    </w:rPr>
  </w:style>
  <w:style w:type="character" w:styleId="afff3">
    <w:name w:val="annotation reference"/>
    <w:basedOn w:val="a0"/>
    <w:rsid w:val="00810D85"/>
    <w:rPr>
      <w:sz w:val="18"/>
      <w:szCs w:val="18"/>
    </w:rPr>
  </w:style>
  <w:style w:type="paragraph" w:styleId="afff4">
    <w:name w:val="annotation text"/>
    <w:basedOn w:val="a"/>
    <w:link w:val="afff5"/>
    <w:rsid w:val="00810D85"/>
  </w:style>
  <w:style w:type="character" w:customStyle="1" w:styleId="afff5">
    <w:name w:val="註解文字 字元"/>
    <w:basedOn w:val="a0"/>
    <w:link w:val="afff4"/>
    <w:rsid w:val="00810D85"/>
    <w:rPr>
      <w:rFonts w:ascii="細明體" w:eastAsia="細明體"/>
      <w:sz w:val="24"/>
    </w:rPr>
  </w:style>
  <w:style w:type="paragraph" w:styleId="afff6">
    <w:name w:val="annotation subject"/>
    <w:basedOn w:val="afff4"/>
    <w:next w:val="afff4"/>
    <w:link w:val="afff7"/>
    <w:rsid w:val="00810D85"/>
    <w:rPr>
      <w:b/>
      <w:bCs/>
    </w:rPr>
  </w:style>
  <w:style w:type="character" w:customStyle="1" w:styleId="afff7">
    <w:name w:val="註解主旨 字元"/>
    <w:basedOn w:val="afff5"/>
    <w:link w:val="afff6"/>
    <w:rsid w:val="00810D85"/>
    <w:rPr>
      <w:rFonts w:ascii="細明體" w:eastAsia="細明體"/>
      <w:b/>
      <w:bCs/>
      <w:sz w:val="24"/>
    </w:rPr>
  </w:style>
  <w:style w:type="paragraph" w:customStyle="1" w:styleId="afff8">
    <w:name w:val="圖名"/>
    <w:link w:val="afff9"/>
    <w:qFormat/>
    <w:rsid w:val="00764A4B"/>
    <w:pPr>
      <w:spacing w:beforeLines="50" w:before="120" w:after="160" w:line="360" w:lineRule="exact"/>
      <w:jc w:val="center"/>
      <w:textAlignment w:val="baseline"/>
    </w:pPr>
    <w:rPr>
      <w:rFonts w:eastAsia="標楷體"/>
      <w:color w:val="262626"/>
      <w:sz w:val="24"/>
      <w:szCs w:val="26"/>
    </w:rPr>
  </w:style>
  <w:style w:type="character" w:customStyle="1" w:styleId="afff9">
    <w:name w:val="圖名 字元"/>
    <w:link w:val="afff8"/>
    <w:rsid w:val="00764A4B"/>
    <w:rPr>
      <w:rFonts w:eastAsia="標楷體"/>
      <w:color w:val="262626"/>
      <w:sz w:val="24"/>
      <w:szCs w:val="26"/>
    </w:rPr>
  </w:style>
  <w:style w:type="paragraph" w:styleId="1f0">
    <w:name w:val="toc 1"/>
    <w:basedOn w:val="a"/>
    <w:next w:val="a"/>
    <w:autoRedefine/>
    <w:uiPriority w:val="39"/>
    <w:rsid w:val="001E3893"/>
  </w:style>
  <w:style w:type="paragraph" w:styleId="20">
    <w:name w:val="toc 2"/>
    <w:basedOn w:val="a"/>
    <w:next w:val="a"/>
    <w:autoRedefine/>
    <w:uiPriority w:val="39"/>
    <w:rsid w:val="001E3893"/>
    <w:pPr>
      <w:ind w:leftChars="200" w:left="480"/>
    </w:pPr>
  </w:style>
  <w:style w:type="paragraph" w:customStyle="1" w:styleId="afffa">
    <w:name w:val="表格標頭"/>
    <w:basedOn w:val="afff2"/>
    <w:rsid w:val="004334EA"/>
    <w:pPr>
      <w:spacing w:line="320" w:lineRule="exact"/>
      <w:jc w:val="center"/>
    </w:pPr>
    <w:rPr>
      <w:rFonts w:eastAsia="微軟正黑體" w:cs="新細明體"/>
      <w:b/>
      <w:color w:val="404040"/>
    </w:rPr>
  </w:style>
  <w:style w:type="paragraph" w:customStyle="1" w:styleId="afffb">
    <w:name w:val="圖表名"/>
    <w:basedOn w:val="a"/>
    <w:link w:val="afffc"/>
    <w:rsid w:val="004334EA"/>
    <w:pPr>
      <w:autoSpaceDE/>
      <w:autoSpaceDN/>
      <w:spacing w:beforeLines="50" w:before="120" w:after="120" w:line="400" w:lineRule="exact"/>
      <w:ind w:leftChars="236" w:left="566"/>
      <w:jc w:val="center"/>
      <w:textAlignment w:val="baseline"/>
    </w:pPr>
    <w:rPr>
      <w:rFonts w:ascii="Times New Roman" w:eastAsia="微軟正黑體"/>
      <w:color w:val="262626" w:themeColor="text1" w:themeTint="D9"/>
      <w:sz w:val="26"/>
    </w:rPr>
  </w:style>
  <w:style w:type="character" w:customStyle="1" w:styleId="afffc">
    <w:name w:val="圖表名 字元"/>
    <w:link w:val="afffb"/>
    <w:rsid w:val="004334EA"/>
    <w:rPr>
      <w:rFonts w:eastAsia="微軟正黑體"/>
      <w:color w:val="262626" w:themeColor="text1" w:themeTint="D9"/>
      <w:sz w:val="26"/>
    </w:rPr>
  </w:style>
  <w:style w:type="paragraph" w:customStyle="1" w:styleId="afffd">
    <w:name w:val="節(一)內文"/>
    <w:basedOn w:val="a"/>
    <w:rsid w:val="004334EA"/>
    <w:pPr>
      <w:spacing w:before="120" w:after="120" w:line="400" w:lineRule="exact"/>
      <w:ind w:left="1021" w:firstLine="510"/>
      <w:jc w:val="both"/>
    </w:pPr>
    <w:rPr>
      <w:rFonts w:ascii="Times New Roman" w:eastAsia="微軟正黑體"/>
      <w:color w:val="404040" w:themeColor="text1" w:themeTint="BF"/>
      <w:sz w:val="26"/>
    </w:rPr>
  </w:style>
  <w:style w:type="paragraph" w:customStyle="1" w:styleId="afffe">
    <w:name w:val="節(一)標題"/>
    <w:basedOn w:val="a"/>
    <w:next w:val="afffd"/>
    <w:rsid w:val="001067A5"/>
    <w:pPr>
      <w:spacing w:before="60" w:line="400" w:lineRule="exact"/>
      <w:ind w:left="993" w:hanging="851"/>
      <w:jc w:val="both"/>
    </w:pPr>
    <w:rPr>
      <w:rFonts w:ascii="Times New Roman" w:eastAsia="文鼎特明"/>
      <w:b/>
      <w:sz w:val="28"/>
    </w:rPr>
  </w:style>
  <w:style w:type="paragraph" w:customStyle="1" w:styleId="1f1">
    <w:name w:val="節1標題"/>
    <w:basedOn w:val="a"/>
    <w:rsid w:val="001067A5"/>
    <w:pPr>
      <w:spacing w:before="120" w:after="120" w:line="400" w:lineRule="exact"/>
      <w:ind w:left="1191" w:hanging="340"/>
      <w:jc w:val="both"/>
    </w:pPr>
    <w:rPr>
      <w:rFonts w:ascii="Times New Roman" w:eastAsia="微軟正黑體"/>
      <w:b/>
      <w:sz w:val="26"/>
      <w:szCs w:val="22"/>
    </w:rPr>
  </w:style>
  <w:style w:type="paragraph" w:customStyle="1" w:styleId="TableParagraph">
    <w:name w:val="Table Paragraph"/>
    <w:basedOn w:val="a"/>
    <w:uiPriority w:val="1"/>
    <w:qFormat/>
    <w:rsid w:val="00A16FFE"/>
    <w:pPr>
      <w:spacing w:line="240" w:lineRule="auto"/>
    </w:pPr>
    <w:rPr>
      <w:rFonts w:ascii="Times New Roman" w:eastAsiaTheme="minorEastAsia"/>
      <w:szCs w:val="24"/>
    </w:rPr>
  </w:style>
  <w:style w:type="paragraph" w:styleId="affff">
    <w:name w:val="Body Text"/>
    <w:basedOn w:val="a"/>
    <w:link w:val="affff0"/>
    <w:uiPriority w:val="1"/>
    <w:qFormat/>
    <w:rsid w:val="00A16FFE"/>
    <w:pPr>
      <w:spacing w:line="240" w:lineRule="auto"/>
      <w:ind w:left="1202"/>
    </w:pPr>
    <w:rPr>
      <w:rFonts w:ascii="華康中楷體" w:eastAsia="華康中楷體" w:cs="華康中楷體"/>
      <w:szCs w:val="24"/>
    </w:rPr>
  </w:style>
  <w:style w:type="character" w:customStyle="1" w:styleId="affff0">
    <w:name w:val="本文 字元"/>
    <w:basedOn w:val="a0"/>
    <w:link w:val="affff"/>
    <w:uiPriority w:val="1"/>
    <w:rsid w:val="00A16FFE"/>
    <w:rPr>
      <w:rFonts w:ascii="華康中楷體" w:eastAsia="華康中楷體" w:cs="華康中楷體"/>
      <w:sz w:val="24"/>
      <w:szCs w:val="24"/>
    </w:rPr>
  </w:style>
  <w:style w:type="paragraph" w:styleId="30">
    <w:name w:val="toc 3"/>
    <w:basedOn w:val="a"/>
    <w:next w:val="a"/>
    <w:autoRedefine/>
    <w:uiPriority w:val="39"/>
    <w:unhideWhenUsed/>
    <w:rsid w:val="000D6F5C"/>
    <w:pPr>
      <w:autoSpaceDE/>
      <w:autoSpaceDN/>
      <w:adjustRightInd/>
      <w:spacing w:line="240" w:lineRule="auto"/>
      <w:ind w:leftChars="400" w:left="960"/>
    </w:pPr>
    <w:rPr>
      <w:rFonts w:asciiTheme="minorHAnsi" w:eastAsiaTheme="minorEastAsia" w:hAnsiTheme="minorHAnsi" w:cstheme="minorBidi"/>
      <w:kern w:val="2"/>
      <w:szCs w:val="22"/>
    </w:rPr>
  </w:style>
  <w:style w:type="paragraph" w:styleId="40">
    <w:name w:val="toc 4"/>
    <w:basedOn w:val="a"/>
    <w:next w:val="a"/>
    <w:autoRedefine/>
    <w:uiPriority w:val="39"/>
    <w:unhideWhenUsed/>
    <w:rsid w:val="000D6F5C"/>
    <w:pPr>
      <w:autoSpaceDE/>
      <w:autoSpaceDN/>
      <w:adjustRightInd/>
      <w:spacing w:line="240" w:lineRule="auto"/>
      <w:ind w:leftChars="600" w:left="1440"/>
    </w:pPr>
    <w:rPr>
      <w:rFonts w:asciiTheme="minorHAnsi" w:eastAsiaTheme="minorEastAsia" w:hAnsiTheme="minorHAnsi" w:cstheme="minorBidi"/>
      <w:kern w:val="2"/>
      <w:szCs w:val="22"/>
    </w:rPr>
  </w:style>
  <w:style w:type="paragraph" w:styleId="50">
    <w:name w:val="toc 5"/>
    <w:basedOn w:val="a"/>
    <w:next w:val="a"/>
    <w:autoRedefine/>
    <w:uiPriority w:val="39"/>
    <w:unhideWhenUsed/>
    <w:rsid w:val="000D6F5C"/>
    <w:pPr>
      <w:autoSpaceDE/>
      <w:autoSpaceDN/>
      <w:adjustRightInd/>
      <w:spacing w:line="240" w:lineRule="auto"/>
      <w:ind w:leftChars="800" w:left="1920"/>
    </w:pPr>
    <w:rPr>
      <w:rFonts w:asciiTheme="minorHAnsi" w:eastAsiaTheme="minorEastAsia" w:hAnsiTheme="minorHAnsi" w:cstheme="minorBidi"/>
      <w:kern w:val="2"/>
      <w:szCs w:val="22"/>
    </w:rPr>
  </w:style>
  <w:style w:type="paragraph" w:styleId="61">
    <w:name w:val="toc 6"/>
    <w:basedOn w:val="a"/>
    <w:next w:val="a"/>
    <w:autoRedefine/>
    <w:uiPriority w:val="39"/>
    <w:unhideWhenUsed/>
    <w:rsid w:val="000D6F5C"/>
    <w:pPr>
      <w:autoSpaceDE/>
      <w:autoSpaceDN/>
      <w:adjustRightInd/>
      <w:spacing w:line="240" w:lineRule="auto"/>
      <w:ind w:leftChars="1000" w:left="2400"/>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0D6F5C"/>
    <w:pPr>
      <w:autoSpaceDE/>
      <w:autoSpaceDN/>
      <w:adjustRightInd/>
      <w:spacing w:line="240" w:lineRule="auto"/>
      <w:ind w:leftChars="1200" w:left="2880"/>
    </w:pPr>
    <w:rPr>
      <w:rFonts w:asciiTheme="minorHAnsi" w:eastAsiaTheme="minorEastAsia" w:hAnsiTheme="minorHAnsi" w:cstheme="minorBidi"/>
      <w:kern w:val="2"/>
      <w:szCs w:val="22"/>
    </w:rPr>
  </w:style>
  <w:style w:type="paragraph" w:styleId="80">
    <w:name w:val="toc 8"/>
    <w:basedOn w:val="a"/>
    <w:next w:val="a"/>
    <w:autoRedefine/>
    <w:uiPriority w:val="39"/>
    <w:unhideWhenUsed/>
    <w:rsid w:val="000D6F5C"/>
    <w:pPr>
      <w:autoSpaceDE/>
      <w:autoSpaceDN/>
      <w:adjustRightInd/>
      <w:spacing w:line="240" w:lineRule="auto"/>
      <w:ind w:leftChars="1400" w:left="3360"/>
    </w:pPr>
    <w:rPr>
      <w:rFonts w:asciiTheme="minorHAnsi" w:eastAsiaTheme="minorEastAsia" w:hAnsiTheme="minorHAnsi" w:cstheme="minorBidi"/>
      <w:kern w:val="2"/>
      <w:szCs w:val="22"/>
    </w:rPr>
  </w:style>
  <w:style w:type="paragraph" w:styleId="90">
    <w:name w:val="toc 9"/>
    <w:basedOn w:val="a"/>
    <w:next w:val="a"/>
    <w:autoRedefine/>
    <w:uiPriority w:val="39"/>
    <w:unhideWhenUsed/>
    <w:rsid w:val="000D6F5C"/>
    <w:pPr>
      <w:autoSpaceDE/>
      <w:autoSpaceDN/>
      <w:adjustRightInd/>
      <w:spacing w:line="240" w:lineRule="auto"/>
      <w:ind w:leftChars="1600" w:left="3840"/>
    </w:pPr>
    <w:rPr>
      <w:rFonts w:asciiTheme="minorHAnsi" w:eastAsiaTheme="minorEastAsia" w:hAnsiTheme="minorHAnsi" w:cstheme="minorBidi"/>
      <w:kern w:val="2"/>
      <w:szCs w:val="22"/>
    </w:rPr>
  </w:style>
  <w:style w:type="paragraph" w:customStyle="1" w:styleId="affff1">
    <w:name w:val="節一標題"/>
    <w:basedOn w:val="a"/>
    <w:rsid w:val="006661CF"/>
    <w:pPr>
      <w:spacing w:before="120" w:after="120" w:line="400" w:lineRule="exact"/>
      <w:ind w:left="-317" w:hangingChars="250" w:hanging="250"/>
      <w:jc w:val="both"/>
    </w:pPr>
    <w:rPr>
      <w:rFonts w:ascii="Times New Roman" w:eastAsia="文鼎特明"/>
      <w:b/>
      <w:color w:val="000000" w:themeColor="text1"/>
      <w:sz w:val="32"/>
    </w:rPr>
  </w:style>
  <w:style w:type="paragraph" w:styleId="affff2">
    <w:name w:val="List Paragraph"/>
    <w:basedOn w:val="a"/>
    <w:uiPriority w:val="34"/>
    <w:qFormat/>
    <w:rsid w:val="00650719"/>
    <w:pPr>
      <w:ind w:leftChars="200" w:left="480"/>
    </w:pPr>
  </w:style>
  <w:style w:type="table" w:customStyle="1" w:styleId="TableNormal">
    <w:name w:val="Table Normal"/>
    <w:uiPriority w:val="2"/>
    <w:semiHidden/>
    <w:unhideWhenUsed/>
    <w:qFormat/>
    <w:rsid w:val="007B20F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508">
      <w:bodyDiv w:val="1"/>
      <w:marLeft w:val="0"/>
      <w:marRight w:val="0"/>
      <w:marTop w:val="0"/>
      <w:marBottom w:val="0"/>
      <w:divBdr>
        <w:top w:val="none" w:sz="0" w:space="0" w:color="auto"/>
        <w:left w:val="none" w:sz="0" w:space="0" w:color="auto"/>
        <w:bottom w:val="none" w:sz="0" w:space="0" w:color="auto"/>
        <w:right w:val="none" w:sz="0" w:space="0" w:color="auto"/>
      </w:divBdr>
    </w:div>
    <w:div w:id="19399527">
      <w:bodyDiv w:val="1"/>
      <w:marLeft w:val="0"/>
      <w:marRight w:val="0"/>
      <w:marTop w:val="0"/>
      <w:marBottom w:val="0"/>
      <w:divBdr>
        <w:top w:val="none" w:sz="0" w:space="0" w:color="auto"/>
        <w:left w:val="none" w:sz="0" w:space="0" w:color="auto"/>
        <w:bottom w:val="none" w:sz="0" w:space="0" w:color="auto"/>
        <w:right w:val="none" w:sz="0" w:space="0" w:color="auto"/>
      </w:divBdr>
    </w:div>
    <w:div w:id="23598936">
      <w:bodyDiv w:val="1"/>
      <w:marLeft w:val="0"/>
      <w:marRight w:val="0"/>
      <w:marTop w:val="0"/>
      <w:marBottom w:val="0"/>
      <w:divBdr>
        <w:top w:val="none" w:sz="0" w:space="0" w:color="auto"/>
        <w:left w:val="none" w:sz="0" w:space="0" w:color="auto"/>
        <w:bottom w:val="none" w:sz="0" w:space="0" w:color="auto"/>
        <w:right w:val="none" w:sz="0" w:space="0" w:color="auto"/>
      </w:divBdr>
    </w:div>
    <w:div w:id="36782230">
      <w:bodyDiv w:val="1"/>
      <w:marLeft w:val="0"/>
      <w:marRight w:val="0"/>
      <w:marTop w:val="0"/>
      <w:marBottom w:val="0"/>
      <w:divBdr>
        <w:top w:val="none" w:sz="0" w:space="0" w:color="auto"/>
        <w:left w:val="none" w:sz="0" w:space="0" w:color="auto"/>
        <w:bottom w:val="none" w:sz="0" w:space="0" w:color="auto"/>
        <w:right w:val="none" w:sz="0" w:space="0" w:color="auto"/>
      </w:divBdr>
    </w:div>
    <w:div w:id="47270286">
      <w:bodyDiv w:val="1"/>
      <w:marLeft w:val="0"/>
      <w:marRight w:val="0"/>
      <w:marTop w:val="0"/>
      <w:marBottom w:val="0"/>
      <w:divBdr>
        <w:top w:val="none" w:sz="0" w:space="0" w:color="auto"/>
        <w:left w:val="none" w:sz="0" w:space="0" w:color="auto"/>
        <w:bottom w:val="none" w:sz="0" w:space="0" w:color="auto"/>
        <w:right w:val="none" w:sz="0" w:space="0" w:color="auto"/>
      </w:divBdr>
    </w:div>
    <w:div w:id="54284649">
      <w:bodyDiv w:val="1"/>
      <w:marLeft w:val="0"/>
      <w:marRight w:val="0"/>
      <w:marTop w:val="0"/>
      <w:marBottom w:val="0"/>
      <w:divBdr>
        <w:top w:val="none" w:sz="0" w:space="0" w:color="auto"/>
        <w:left w:val="none" w:sz="0" w:space="0" w:color="auto"/>
        <w:bottom w:val="none" w:sz="0" w:space="0" w:color="auto"/>
        <w:right w:val="none" w:sz="0" w:space="0" w:color="auto"/>
      </w:divBdr>
    </w:div>
    <w:div w:id="78985504">
      <w:bodyDiv w:val="1"/>
      <w:marLeft w:val="0"/>
      <w:marRight w:val="0"/>
      <w:marTop w:val="0"/>
      <w:marBottom w:val="0"/>
      <w:divBdr>
        <w:top w:val="none" w:sz="0" w:space="0" w:color="auto"/>
        <w:left w:val="none" w:sz="0" w:space="0" w:color="auto"/>
        <w:bottom w:val="none" w:sz="0" w:space="0" w:color="auto"/>
        <w:right w:val="none" w:sz="0" w:space="0" w:color="auto"/>
      </w:divBdr>
    </w:div>
    <w:div w:id="88935585">
      <w:bodyDiv w:val="1"/>
      <w:marLeft w:val="0"/>
      <w:marRight w:val="0"/>
      <w:marTop w:val="0"/>
      <w:marBottom w:val="0"/>
      <w:divBdr>
        <w:top w:val="none" w:sz="0" w:space="0" w:color="auto"/>
        <w:left w:val="none" w:sz="0" w:space="0" w:color="auto"/>
        <w:bottom w:val="none" w:sz="0" w:space="0" w:color="auto"/>
        <w:right w:val="none" w:sz="0" w:space="0" w:color="auto"/>
      </w:divBdr>
    </w:div>
    <w:div w:id="103812671">
      <w:bodyDiv w:val="1"/>
      <w:marLeft w:val="0"/>
      <w:marRight w:val="0"/>
      <w:marTop w:val="0"/>
      <w:marBottom w:val="0"/>
      <w:divBdr>
        <w:top w:val="none" w:sz="0" w:space="0" w:color="auto"/>
        <w:left w:val="none" w:sz="0" w:space="0" w:color="auto"/>
        <w:bottom w:val="none" w:sz="0" w:space="0" w:color="auto"/>
        <w:right w:val="none" w:sz="0" w:space="0" w:color="auto"/>
      </w:divBdr>
    </w:div>
    <w:div w:id="156187799">
      <w:bodyDiv w:val="1"/>
      <w:marLeft w:val="0"/>
      <w:marRight w:val="0"/>
      <w:marTop w:val="0"/>
      <w:marBottom w:val="0"/>
      <w:divBdr>
        <w:top w:val="none" w:sz="0" w:space="0" w:color="auto"/>
        <w:left w:val="none" w:sz="0" w:space="0" w:color="auto"/>
        <w:bottom w:val="none" w:sz="0" w:space="0" w:color="auto"/>
        <w:right w:val="none" w:sz="0" w:space="0" w:color="auto"/>
      </w:divBdr>
    </w:div>
    <w:div w:id="172652173">
      <w:bodyDiv w:val="1"/>
      <w:marLeft w:val="0"/>
      <w:marRight w:val="0"/>
      <w:marTop w:val="0"/>
      <w:marBottom w:val="0"/>
      <w:divBdr>
        <w:top w:val="none" w:sz="0" w:space="0" w:color="auto"/>
        <w:left w:val="none" w:sz="0" w:space="0" w:color="auto"/>
        <w:bottom w:val="none" w:sz="0" w:space="0" w:color="auto"/>
        <w:right w:val="none" w:sz="0" w:space="0" w:color="auto"/>
      </w:divBdr>
    </w:div>
    <w:div w:id="225142583">
      <w:bodyDiv w:val="1"/>
      <w:marLeft w:val="0"/>
      <w:marRight w:val="0"/>
      <w:marTop w:val="0"/>
      <w:marBottom w:val="0"/>
      <w:divBdr>
        <w:top w:val="none" w:sz="0" w:space="0" w:color="auto"/>
        <w:left w:val="none" w:sz="0" w:space="0" w:color="auto"/>
        <w:bottom w:val="none" w:sz="0" w:space="0" w:color="auto"/>
        <w:right w:val="none" w:sz="0" w:space="0" w:color="auto"/>
      </w:divBdr>
    </w:div>
    <w:div w:id="225990114">
      <w:bodyDiv w:val="1"/>
      <w:marLeft w:val="0"/>
      <w:marRight w:val="0"/>
      <w:marTop w:val="0"/>
      <w:marBottom w:val="0"/>
      <w:divBdr>
        <w:top w:val="none" w:sz="0" w:space="0" w:color="auto"/>
        <w:left w:val="none" w:sz="0" w:space="0" w:color="auto"/>
        <w:bottom w:val="none" w:sz="0" w:space="0" w:color="auto"/>
        <w:right w:val="none" w:sz="0" w:space="0" w:color="auto"/>
      </w:divBdr>
    </w:div>
    <w:div w:id="293219761">
      <w:bodyDiv w:val="1"/>
      <w:marLeft w:val="0"/>
      <w:marRight w:val="0"/>
      <w:marTop w:val="0"/>
      <w:marBottom w:val="0"/>
      <w:divBdr>
        <w:top w:val="none" w:sz="0" w:space="0" w:color="auto"/>
        <w:left w:val="none" w:sz="0" w:space="0" w:color="auto"/>
        <w:bottom w:val="none" w:sz="0" w:space="0" w:color="auto"/>
        <w:right w:val="none" w:sz="0" w:space="0" w:color="auto"/>
      </w:divBdr>
    </w:div>
    <w:div w:id="314266282">
      <w:bodyDiv w:val="1"/>
      <w:marLeft w:val="0"/>
      <w:marRight w:val="0"/>
      <w:marTop w:val="0"/>
      <w:marBottom w:val="0"/>
      <w:divBdr>
        <w:top w:val="none" w:sz="0" w:space="0" w:color="auto"/>
        <w:left w:val="none" w:sz="0" w:space="0" w:color="auto"/>
        <w:bottom w:val="none" w:sz="0" w:space="0" w:color="auto"/>
        <w:right w:val="none" w:sz="0" w:space="0" w:color="auto"/>
      </w:divBdr>
    </w:div>
    <w:div w:id="325787635">
      <w:bodyDiv w:val="1"/>
      <w:marLeft w:val="0"/>
      <w:marRight w:val="0"/>
      <w:marTop w:val="0"/>
      <w:marBottom w:val="0"/>
      <w:divBdr>
        <w:top w:val="none" w:sz="0" w:space="0" w:color="auto"/>
        <w:left w:val="none" w:sz="0" w:space="0" w:color="auto"/>
        <w:bottom w:val="none" w:sz="0" w:space="0" w:color="auto"/>
        <w:right w:val="none" w:sz="0" w:space="0" w:color="auto"/>
      </w:divBdr>
    </w:div>
    <w:div w:id="345132647">
      <w:bodyDiv w:val="1"/>
      <w:marLeft w:val="0"/>
      <w:marRight w:val="0"/>
      <w:marTop w:val="0"/>
      <w:marBottom w:val="0"/>
      <w:divBdr>
        <w:top w:val="none" w:sz="0" w:space="0" w:color="auto"/>
        <w:left w:val="none" w:sz="0" w:space="0" w:color="auto"/>
        <w:bottom w:val="none" w:sz="0" w:space="0" w:color="auto"/>
        <w:right w:val="none" w:sz="0" w:space="0" w:color="auto"/>
      </w:divBdr>
    </w:div>
    <w:div w:id="368578327">
      <w:bodyDiv w:val="1"/>
      <w:marLeft w:val="0"/>
      <w:marRight w:val="0"/>
      <w:marTop w:val="0"/>
      <w:marBottom w:val="0"/>
      <w:divBdr>
        <w:top w:val="none" w:sz="0" w:space="0" w:color="auto"/>
        <w:left w:val="none" w:sz="0" w:space="0" w:color="auto"/>
        <w:bottom w:val="none" w:sz="0" w:space="0" w:color="auto"/>
        <w:right w:val="none" w:sz="0" w:space="0" w:color="auto"/>
      </w:divBdr>
    </w:div>
    <w:div w:id="373963551">
      <w:bodyDiv w:val="1"/>
      <w:marLeft w:val="0"/>
      <w:marRight w:val="0"/>
      <w:marTop w:val="0"/>
      <w:marBottom w:val="0"/>
      <w:divBdr>
        <w:top w:val="none" w:sz="0" w:space="0" w:color="auto"/>
        <w:left w:val="none" w:sz="0" w:space="0" w:color="auto"/>
        <w:bottom w:val="none" w:sz="0" w:space="0" w:color="auto"/>
        <w:right w:val="none" w:sz="0" w:space="0" w:color="auto"/>
      </w:divBdr>
    </w:div>
    <w:div w:id="374432894">
      <w:bodyDiv w:val="1"/>
      <w:marLeft w:val="0"/>
      <w:marRight w:val="0"/>
      <w:marTop w:val="0"/>
      <w:marBottom w:val="0"/>
      <w:divBdr>
        <w:top w:val="none" w:sz="0" w:space="0" w:color="auto"/>
        <w:left w:val="none" w:sz="0" w:space="0" w:color="auto"/>
        <w:bottom w:val="none" w:sz="0" w:space="0" w:color="auto"/>
        <w:right w:val="none" w:sz="0" w:space="0" w:color="auto"/>
      </w:divBdr>
    </w:div>
    <w:div w:id="380595683">
      <w:bodyDiv w:val="1"/>
      <w:marLeft w:val="0"/>
      <w:marRight w:val="0"/>
      <w:marTop w:val="0"/>
      <w:marBottom w:val="0"/>
      <w:divBdr>
        <w:top w:val="none" w:sz="0" w:space="0" w:color="auto"/>
        <w:left w:val="none" w:sz="0" w:space="0" w:color="auto"/>
        <w:bottom w:val="none" w:sz="0" w:space="0" w:color="auto"/>
        <w:right w:val="none" w:sz="0" w:space="0" w:color="auto"/>
      </w:divBdr>
    </w:div>
    <w:div w:id="411853136">
      <w:bodyDiv w:val="1"/>
      <w:marLeft w:val="0"/>
      <w:marRight w:val="0"/>
      <w:marTop w:val="0"/>
      <w:marBottom w:val="0"/>
      <w:divBdr>
        <w:top w:val="none" w:sz="0" w:space="0" w:color="auto"/>
        <w:left w:val="none" w:sz="0" w:space="0" w:color="auto"/>
        <w:bottom w:val="none" w:sz="0" w:space="0" w:color="auto"/>
        <w:right w:val="none" w:sz="0" w:space="0" w:color="auto"/>
      </w:divBdr>
    </w:div>
    <w:div w:id="448359647">
      <w:bodyDiv w:val="1"/>
      <w:marLeft w:val="0"/>
      <w:marRight w:val="0"/>
      <w:marTop w:val="0"/>
      <w:marBottom w:val="0"/>
      <w:divBdr>
        <w:top w:val="none" w:sz="0" w:space="0" w:color="auto"/>
        <w:left w:val="none" w:sz="0" w:space="0" w:color="auto"/>
        <w:bottom w:val="none" w:sz="0" w:space="0" w:color="auto"/>
        <w:right w:val="none" w:sz="0" w:space="0" w:color="auto"/>
      </w:divBdr>
    </w:div>
    <w:div w:id="449906048">
      <w:bodyDiv w:val="1"/>
      <w:marLeft w:val="0"/>
      <w:marRight w:val="0"/>
      <w:marTop w:val="0"/>
      <w:marBottom w:val="0"/>
      <w:divBdr>
        <w:top w:val="none" w:sz="0" w:space="0" w:color="auto"/>
        <w:left w:val="none" w:sz="0" w:space="0" w:color="auto"/>
        <w:bottom w:val="none" w:sz="0" w:space="0" w:color="auto"/>
        <w:right w:val="none" w:sz="0" w:space="0" w:color="auto"/>
      </w:divBdr>
    </w:div>
    <w:div w:id="475876888">
      <w:bodyDiv w:val="1"/>
      <w:marLeft w:val="0"/>
      <w:marRight w:val="0"/>
      <w:marTop w:val="0"/>
      <w:marBottom w:val="0"/>
      <w:divBdr>
        <w:top w:val="none" w:sz="0" w:space="0" w:color="auto"/>
        <w:left w:val="none" w:sz="0" w:space="0" w:color="auto"/>
        <w:bottom w:val="none" w:sz="0" w:space="0" w:color="auto"/>
        <w:right w:val="none" w:sz="0" w:space="0" w:color="auto"/>
      </w:divBdr>
    </w:div>
    <w:div w:id="515847121">
      <w:bodyDiv w:val="1"/>
      <w:marLeft w:val="0"/>
      <w:marRight w:val="0"/>
      <w:marTop w:val="0"/>
      <w:marBottom w:val="0"/>
      <w:divBdr>
        <w:top w:val="none" w:sz="0" w:space="0" w:color="auto"/>
        <w:left w:val="none" w:sz="0" w:space="0" w:color="auto"/>
        <w:bottom w:val="none" w:sz="0" w:space="0" w:color="auto"/>
        <w:right w:val="none" w:sz="0" w:space="0" w:color="auto"/>
      </w:divBdr>
    </w:div>
    <w:div w:id="518853155">
      <w:bodyDiv w:val="1"/>
      <w:marLeft w:val="0"/>
      <w:marRight w:val="0"/>
      <w:marTop w:val="0"/>
      <w:marBottom w:val="0"/>
      <w:divBdr>
        <w:top w:val="none" w:sz="0" w:space="0" w:color="auto"/>
        <w:left w:val="none" w:sz="0" w:space="0" w:color="auto"/>
        <w:bottom w:val="none" w:sz="0" w:space="0" w:color="auto"/>
        <w:right w:val="none" w:sz="0" w:space="0" w:color="auto"/>
      </w:divBdr>
    </w:div>
    <w:div w:id="546525932">
      <w:bodyDiv w:val="1"/>
      <w:marLeft w:val="0"/>
      <w:marRight w:val="0"/>
      <w:marTop w:val="0"/>
      <w:marBottom w:val="0"/>
      <w:divBdr>
        <w:top w:val="none" w:sz="0" w:space="0" w:color="auto"/>
        <w:left w:val="none" w:sz="0" w:space="0" w:color="auto"/>
        <w:bottom w:val="none" w:sz="0" w:space="0" w:color="auto"/>
        <w:right w:val="none" w:sz="0" w:space="0" w:color="auto"/>
      </w:divBdr>
    </w:div>
    <w:div w:id="548346661">
      <w:bodyDiv w:val="1"/>
      <w:marLeft w:val="0"/>
      <w:marRight w:val="0"/>
      <w:marTop w:val="0"/>
      <w:marBottom w:val="0"/>
      <w:divBdr>
        <w:top w:val="none" w:sz="0" w:space="0" w:color="auto"/>
        <w:left w:val="none" w:sz="0" w:space="0" w:color="auto"/>
        <w:bottom w:val="none" w:sz="0" w:space="0" w:color="auto"/>
        <w:right w:val="none" w:sz="0" w:space="0" w:color="auto"/>
      </w:divBdr>
    </w:div>
    <w:div w:id="565577169">
      <w:bodyDiv w:val="1"/>
      <w:marLeft w:val="0"/>
      <w:marRight w:val="0"/>
      <w:marTop w:val="0"/>
      <w:marBottom w:val="0"/>
      <w:divBdr>
        <w:top w:val="none" w:sz="0" w:space="0" w:color="auto"/>
        <w:left w:val="none" w:sz="0" w:space="0" w:color="auto"/>
        <w:bottom w:val="none" w:sz="0" w:space="0" w:color="auto"/>
        <w:right w:val="none" w:sz="0" w:space="0" w:color="auto"/>
      </w:divBdr>
      <w:divsChild>
        <w:div w:id="1622957488">
          <w:marLeft w:val="504"/>
          <w:marRight w:val="0"/>
          <w:marTop w:val="96"/>
          <w:marBottom w:val="0"/>
          <w:divBdr>
            <w:top w:val="none" w:sz="0" w:space="0" w:color="auto"/>
            <w:left w:val="none" w:sz="0" w:space="0" w:color="auto"/>
            <w:bottom w:val="none" w:sz="0" w:space="0" w:color="auto"/>
            <w:right w:val="none" w:sz="0" w:space="0" w:color="auto"/>
          </w:divBdr>
        </w:div>
        <w:div w:id="995261009">
          <w:marLeft w:val="504"/>
          <w:marRight w:val="0"/>
          <w:marTop w:val="96"/>
          <w:marBottom w:val="0"/>
          <w:divBdr>
            <w:top w:val="none" w:sz="0" w:space="0" w:color="auto"/>
            <w:left w:val="none" w:sz="0" w:space="0" w:color="auto"/>
            <w:bottom w:val="none" w:sz="0" w:space="0" w:color="auto"/>
            <w:right w:val="none" w:sz="0" w:space="0" w:color="auto"/>
          </w:divBdr>
        </w:div>
      </w:divsChild>
    </w:div>
    <w:div w:id="577327302">
      <w:bodyDiv w:val="1"/>
      <w:marLeft w:val="0"/>
      <w:marRight w:val="0"/>
      <w:marTop w:val="0"/>
      <w:marBottom w:val="0"/>
      <w:divBdr>
        <w:top w:val="none" w:sz="0" w:space="0" w:color="auto"/>
        <w:left w:val="none" w:sz="0" w:space="0" w:color="auto"/>
        <w:bottom w:val="none" w:sz="0" w:space="0" w:color="auto"/>
        <w:right w:val="none" w:sz="0" w:space="0" w:color="auto"/>
      </w:divBdr>
    </w:div>
    <w:div w:id="582374862">
      <w:bodyDiv w:val="1"/>
      <w:marLeft w:val="0"/>
      <w:marRight w:val="0"/>
      <w:marTop w:val="0"/>
      <w:marBottom w:val="0"/>
      <w:divBdr>
        <w:top w:val="none" w:sz="0" w:space="0" w:color="auto"/>
        <w:left w:val="none" w:sz="0" w:space="0" w:color="auto"/>
        <w:bottom w:val="none" w:sz="0" w:space="0" w:color="auto"/>
        <w:right w:val="none" w:sz="0" w:space="0" w:color="auto"/>
      </w:divBdr>
    </w:div>
    <w:div w:id="588806606">
      <w:bodyDiv w:val="1"/>
      <w:marLeft w:val="0"/>
      <w:marRight w:val="0"/>
      <w:marTop w:val="0"/>
      <w:marBottom w:val="0"/>
      <w:divBdr>
        <w:top w:val="none" w:sz="0" w:space="0" w:color="auto"/>
        <w:left w:val="none" w:sz="0" w:space="0" w:color="auto"/>
        <w:bottom w:val="none" w:sz="0" w:space="0" w:color="auto"/>
        <w:right w:val="none" w:sz="0" w:space="0" w:color="auto"/>
      </w:divBdr>
    </w:div>
    <w:div w:id="607084778">
      <w:bodyDiv w:val="1"/>
      <w:marLeft w:val="0"/>
      <w:marRight w:val="0"/>
      <w:marTop w:val="0"/>
      <w:marBottom w:val="0"/>
      <w:divBdr>
        <w:top w:val="none" w:sz="0" w:space="0" w:color="auto"/>
        <w:left w:val="none" w:sz="0" w:space="0" w:color="auto"/>
        <w:bottom w:val="none" w:sz="0" w:space="0" w:color="auto"/>
        <w:right w:val="none" w:sz="0" w:space="0" w:color="auto"/>
      </w:divBdr>
    </w:div>
    <w:div w:id="643121416">
      <w:bodyDiv w:val="1"/>
      <w:marLeft w:val="0"/>
      <w:marRight w:val="0"/>
      <w:marTop w:val="0"/>
      <w:marBottom w:val="0"/>
      <w:divBdr>
        <w:top w:val="none" w:sz="0" w:space="0" w:color="auto"/>
        <w:left w:val="none" w:sz="0" w:space="0" w:color="auto"/>
        <w:bottom w:val="none" w:sz="0" w:space="0" w:color="auto"/>
        <w:right w:val="none" w:sz="0" w:space="0" w:color="auto"/>
      </w:divBdr>
    </w:div>
    <w:div w:id="656037547">
      <w:bodyDiv w:val="1"/>
      <w:marLeft w:val="0"/>
      <w:marRight w:val="0"/>
      <w:marTop w:val="0"/>
      <w:marBottom w:val="0"/>
      <w:divBdr>
        <w:top w:val="none" w:sz="0" w:space="0" w:color="auto"/>
        <w:left w:val="none" w:sz="0" w:space="0" w:color="auto"/>
        <w:bottom w:val="none" w:sz="0" w:space="0" w:color="auto"/>
        <w:right w:val="none" w:sz="0" w:space="0" w:color="auto"/>
      </w:divBdr>
    </w:div>
    <w:div w:id="678197087">
      <w:bodyDiv w:val="1"/>
      <w:marLeft w:val="0"/>
      <w:marRight w:val="0"/>
      <w:marTop w:val="0"/>
      <w:marBottom w:val="0"/>
      <w:divBdr>
        <w:top w:val="none" w:sz="0" w:space="0" w:color="auto"/>
        <w:left w:val="none" w:sz="0" w:space="0" w:color="auto"/>
        <w:bottom w:val="none" w:sz="0" w:space="0" w:color="auto"/>
        <w:right w:val="none" w:sz="0" w:space="0" w:color="auto"/>
      </w:divBdr>
    </w:div>
    <w:div w:id="680208449">
      <w:bodyDiv w:val="1"/>
      <w:marLeft w:val="0"/>
      <w:marRight w:val="0"/>
      <w:marTop w:val="0"/>
      <w:marBottom w:val="0"/>
      <w:divBdr>
        <w:top w:val="none" w:sz="0" w:space="0" w:color="auto"/>
        <w:left w:val="none" w:sz="0" w:space="0" w:color="auto"/>
        <w:bottom w:val="none" w:sz="0" w:space="0" w:color="auto"/>
        <w:right w:val="none" w:sz="0" w:space="0" w:color="auto"/>
      </w:divBdr>
    </w:div>
    <w:div w:id="751127768">
      <w:bodyDiv w:val="1"/>
      <w:marLeft w:val="0"/>
      <w:marRight w:val="0"/>
      <w:marTop w:val="0"/>
      <w:marBottom w:val="0"/>
      <w:divBdr>
        <w:top w:val="none" w:sz="0" w:space="0" w:color="auto"/>
        <w:left w:val="none" w:sz="0" w:space="0" w:color="auto"/>
        <w:bottom w:val="none" w:sz="0" w:space="0" w:color="auto"/>
        <w:right w:val="none" w:sz="0" w:space="0" w:color="auto"/>
      </w:divBdr>
    </w:div>
    <w:div w:id="766536221">
      <w:bodyDiv w:val="1"/>
      <w:marLeft w:val="0"/>
      <w:marRight w:val="0"/>
      <w:marTop w:val="0"/>
      <w:marBottom w:val="0"/>
      <w:divBdr>
        <w:top w:val="none" w:sz="0" w:space="0" w:color="auto"/>
        <w:left w:val="none" w:sz="0" w:space="0" w:color="auto"/>
        <w:bottom w:val="none" w:sz="0" w:space="0" w:color="auto"/>
        <w:right w:val="none" w:sz="0" w:space="0" w:color="auto"/>
      </w:divBdr>
    </w:div>
    <w:div w:id="780223918">
      <w:bodyDiv w:val="1"/>
      <w:marLeft w:val="0"/>
      <w:marRight w:val="0"/>
      <w:marTop w:val="0"/>
      <w:marBottom w:val="0"/>
      <w:divBdr>
        <w:top w:val="none" w:sz="0" w:space="0" w:color="auto"/>
        <w:left w:val="none" w:sz="0" w:space="0" w:color="auto"/>
        <w:bottom w:val="none" w:sz="0" w:space="0" w:color="auto"/>
        <w:right w:val="none" w:sz="0" w:space="0" w:color="auto"/>
      </w:divBdr>
    </w:div>
    <w:div w:id="784351692">
      <w:bodyDiv w:val="1"/>
      <w:marLeft w:val="0"/>
      <w:marRight w:val="0"/>
      <w:marTop w:val="0"/>
      <w:marBottom w:val="0"/>
      <w:divBdr>
        <w:top w:val="none" w:sz="0" w:space="0" w:color="auto"/>
        <w:left w:val="none" w:sz="0" w:space="0" w:color="auto"/>
        <w:bottom w:val="none" w:sz="0" w:space="0" w:color="auto"/>
        <w:right w:val="none" w:sz="0" w:space="0" w:color="auto"/>
      </w:divBdr>
    </w:div>
    <w:div w:id="824008354">
      <w:bodyDiv w:val="1"/>
      <w:marLeft w:val="0"/>
      <w:marRight w:val="0"/>
      <w:marTop w:val="0"/>
      <w:marBottom w:val="0"/>
      <w:divBdr>
        <w:top w:val="none" w:sz="0" w:space="0" w:color="auto"/>
        <w:left w:val="none" w:sz="0" w:space="0" w:color="auto"/>
        <w:bottom w:val="none" w:sz="0" w:space="0" w:color="auto"/>
        <w:right w:val="none" w:sz="0" w:space="0" w:color="auto"/>
      </w:divBdr>
    </w:div>
    <w:div w:id="835655090">
      <w:bodyDiv w:val="1"/>
      <w:marLeft w:val="0"/>
      <w:marRight w:val="0"/>
      <w:marTop w:val="0"/>
      <w:marBottom w:val="0"/>
      <w:divBdr>
        <w:top w:val="none" w:sz="0" w:space="0" w:color="auto"/>
        <w:left w:val="none" w:sz="0" w:space="0" w:color="auto"/>
        <w:bottom w:val="none" w:sz="0" w:space="0" w:color="auto"/>
        <w:right w:val="none" w:sz="0" w:space="0" w:color="auto"/>
      </w:divBdr>
    </w:div>
    <w:div w:id="851799539">
      <w:bodyDiv w:val="1"/>
      <w:marLeft w:val="0"/>
      <w:marRight w:val="0"/>
      <w:marTop w:val="0"/>
      <w:marBottom w:val="0"/>
      <w:divBdr>
        <w:top w:val="none" w:sz="0" w:space="0" w:color="auto"/>
        <w:left w:val="none" w:sz="0" w:space="0" w:color="auto"/>
        <w:bottom w:val="none" w:sz="0" w:space="0" w:color="auto"/>
        <w:right w:val="none" w:sz="0" w:space="0" w:color="auto"/>
      </w:divBdr>
    </w:div>
    <w:div w:id="862089972">
      <w:bodyDiv w:val="1"/>
      <w:marLeft w:val="0"/>
      <w:marRight w:val="0"/>
      <w:marTop w:val="0"/>
      <w:marBottom w:val="0"/>
      <w:divBdr>
        <w:top w:val="none" w:sz="0" w:space="0" w:color="auto"/>
        <w:left w:val="none" w:sz="0" w:space="0" w:color="auto"/>
        <w:bottom w:val="none" w:sz="0" w:space="0" w:color="auto"/>
        <w:right w:val="none" w:sz="0" w:space="0" w:color="auto"/>
      </w:divBdr>
    </w:div>
    <w:div w:id="863250789">
      <w:bodyDiv w:val="1"/>
      <w:marLeft w:val="0"/>
      <w:marRight w:val="0"/>
      <w:marTop w:val="0"/>
      <w:marBottom w:val="0"/>
      <w:divBdr>
        <w:top w:val="none" w:sz="0" w:space="0" w:color="auto"/>
        <w:left w:val="none" w:sz="0" w:space="0" w:color="auto"/>
        <w:bottom w:val="none" w:sz="0" w:space="0" w:color="auto"/>
        <w:right w:val="none" w:sz="0" w:space="0" w:color="auto"/>
      </w:divBdr>
    </w:div>
    <w:div w:id="864369956">
      <w:bodyDiv w:val="1"/>
      <w:marLeft w:val="0"/>
      <w:marRight w:val="0"/>
      <w:marTop w:val="0"/>
      <w:marBottom w:val="0"/>
      <w:divBdr>
        <w:top w:val="none" w:sz="0" w:space="0" w:color="auto"/>
        <w:left w:val="none" w:sz="0" w:space="0" w:color="auto"/>
        <w:bottom w:val="none" w:sz="0" w:space="0" w:color="auto"/>
        <w:right w:val="none" w:sz="0" w:space="0" w:color="auto"/>
      </w:divBdr>
    </w:div>
    <w:div w:id="909274116">
      <w:bodyDiv w:val="1"/>
      <w:marLeft w:val="0"/>
      <w:marRight w:val="0"/>
      <w:marTop w:val="0"/>
      <w:marBottom w:val="0"/>
      <w:divBdr>
        <w:top w:val="none" w:sz="0" w:space="0" w:color="auto"/>
        <w:left w:val="none" w:sz="0" w:space="0" w:color="auto"/>
        <w:bottom w:val="none" w:sz="0" w:space="0" w:color="auto"/>
        <w:right w:val="none" w:sz="0" w:space="0" w:color="auto"/>
      </w:divBdr>
    </w:div>
    <w:div w:id="949623081">
      <w:bodyDiv w:val="1"/>
      <w:marLeft w:val="0"/>
      <w:marRight w:val="0"/>
      <w:marTop w:val="0"/>
      <w:marBottom w:val="0"/>
      <w:divBdr>
        <w:top w:val="none" w:sz="0" w:space="0" w:color="auto"/>
        <w:left w:val="none" w:sz="0" w:space="0" w:color="auto"/>
        <w:bottom w:val="none" w:sz="0" w:space="0" w:color="auto"/>
        <w:right w:val="none" w:sz="0" w:space="0" w:color="auto"/>
      </w:divBdr>
    </w:div>
    <w:div w:id="962618740">
      <w:bodyDiv w:val="1"/>
      <w:marLeft w:val="0"/>
      <w:marRight w:val="0"/>
      <w:marTop w:val="0"/>
      <w:marBottom w:val="0"/>
      <w:divBdr>
        <w:top w:val="none" w:sz="0" w:space="0" w:color="auto"/>
        <w:left w:val="none" w:sz="0" w:space="0" w:color="auto"/>
        <w:bottom w:val="none" w:sz="0" w:space="0" w:color="auto"/>
        <w:right w:val="none" w:sz="0" w:space="0" w:color="auto"/>
      </w:divBdr>
    </w:div>
    <w:div w:id="981807354">
      <w:bodyDiv w:val="1"/>
      <w:marLeft w:val="0"/>
      <w:marRight w:val="0"/>
      <w:marTop w:val="0"/>
      <w:marBottom w:val="0"/>
      <w:divBdr>
        <w:top w:val="none" w:sz="0" w:space="0" w:color="auto"/>
        <w:left w:val="none" w:sz="0" w:space="0" w:color="auto"/>
        <w:bottom w:val="none" w:sz="0" w:space="0" w:color="auto"/>
        <w:right w:val="none" w:sz="0" w:space="0" w:color="auto"/>
      </w:divBdr>
    </w:div>
    <w:div w:id="989141082">
      <w:bodyDiv w:val="1"/>
      <w:marLeft w:val="0"/>
      <w:marRight w:val="0"/>
      <w:marTop w:val="0"/>
      <w:marBottom w:val="0"/>
      <w:divBdr>
        <w:top w:val="none" w:sz="0" w:space="0" w:color="auto"/>
        <w:left w:val="none" w:sz="0" w:space="0" w:color="auto"/>
        <w:bottom w:val="none" w:sz="0" w:space="0" w:color="auto"/>
        <w:right w:val="none" w:sz="0" w:space="0" w:color="auto"/>
      </w:divBdr>
    </w:div>
    <w:div w:id="1019241106">
      <w:bodyDiv w:val="1"/>
      <w:marLeft w:val="0"/>
      <w:marRight w:val="0"/>
      <w:marTop w:val="0"/>
      <w:marBottom w:val="0"/>
      <w:divBdr>
        <w:top w:val="none" w:sz="0" w:space="0" w:color="auto"/>
        <w:left w:val="none" w:sz="0" w:space="0" w:color="auto"/>
        <w:bottom w:val="none" w:sz="0" w:space="0" w:color="auto"/>
        <w:right w:val="none" w:sz="0" w:space="0" w:color="auto"/>
      </w:divBdr>
    </w:div>
    <w:div w:id="1038554443">
      <w:bodyDiv w:val="1"/>
      <w:marLeft w:val="0"/>
      <w:marRight w:val="0"/>
      <w:marTop w:val="0"/>
      <w:marBottom w:val="0"/>
      <w:divBdr>
        <w:top w:val="none" w:sz="0" w:space="0" w:color="auto"/>
        <w:left w:val="none" w:sz="0" w:space="0" w:color="auto"/>
        <w:bottom w:val="none" w:sz="0" w:space="0" w:color="auto"/>
        <w:right w:val="none" w:sz="0" w:space="0" w:color="auto"/>
      </w:divBdr>
    </w:div>
    <w:div w:id="1046680121">
      <w:bodyDiv w:val="1"/>
      <w:marLeft w:val="0"/>
      <w:marRight w:val="0"/>
      <w:marTop w:val="0"/>
      <w:marBottom w:val="0"/>
      <w:divBdr>
        <w:top w:val="none" w:sz="0" w:space="0" w:color="auto"/>
        <w:left w:val="none" w:sz="0" w:space="0" w:color="auto"/>
        <w:bottom w:val="none" w:sz="0" w:space="0" w:color="auto"/>
        <w:right w:val="none" w:sz="0" w:space="0" w:color="auto"/>
      </w:divBdr>
    </w:div>
    <w:div w:id="1077169617">
      <w:bodyDiv w:val="1"/>
      <w:marLeft w:val="0"/>
      <w:marRight w:val="0"/>
      <w:marTop w:val="0"/>
      <w:marBottom w:val="0"/>
      <w:divBdr>
        <w:top w:val="none" w:sz="0" w:space="0" w:color="auto"/>
        <w:left w:val="none" w:sz="0" w:space="0" w:color="auto"/>
        <w:bottom w:val="none" w:sz="0" w:space="0" w:color="auto"/>
        <w:right w:val="none" w:sz="0" w:space="0" w:color="auto"/>
      </w:divBdr>
    </w:div>
    <w:div w:id="1086808369">
      <w:bodyDiv w:val="1"/>
      <w:marLeft w:val="0"/>
      <w:marRight w:val="0"/>
      <w:marTop w:val="0"/>
      <w:marBottom w:val="0"/>
      <w:divBdr>
        <w:top w:val="none" w:sz="0" w:space="0" w:color="auto"/>
        <w:left w:val="none" w:sz="0" w:space="0" w:color="auto"/>
        <w:bottom w:val="none" w:sz="0" w:space="0" w:color="auto"/>
        <w:right w:val="none" w:sz="0" w:space="0" w:color="auto"/>
      </w:divBdr>
    </w:div>
    <w:div w:id="1167288733">
      <w:bodyDiv w:val="1"/>
      <w:marLeft w:val="0"/>
      <w:marRight w:val="0"/>
      <w:marTop w:val="0"/>
      <w:marBottom w:val="0"/>
      <w:divBdr>
        <w:top w:val="none" w:sz="0" w:space="0" w:color="auto"/>
        <w:left w:val="none" w:sz="0" w:space="0" w:color="auto"/>
        <w:bottom w:val="none" w:sz="0" w:space="0" w:color="auto"/>
        <w:right w:val="none" w:sz="0" w:space="0" w:color="auto"/>
      </w:divBdr>
    </w:div>
    <w:div w:id="1219711001">
      <w:bodyDiv w:val="1"/>
      <w:marLeft w:val="0"/>
      <w:marRight w:val="0"/>
      <w:marTop w:val="0"/>
      <w:marBottom w:val="0"/>
      <w:divBdr>
        <w:top w:val="none" w:sz="0" w:space="0" w:color="auto"/>
        <w:left w:val="none" w:sz="0" w:space="0" w:color="auto"/>
        <w:bottom w:val="none" w:sz="0" w:space="0" w:color="auto"/>
        <w:right w:val="none" w:sz="0" w:space="0" w:color="auto"/>
      </w:divBdr>
    </w:div>
    <w:div w:id="1250966409">
      <w:bodyDiv w:val="1"/>
      <w:marLeft w:val="0"/>
      <w:marRight w:val="0"/>
      <w:marTop w:val="0"/>
      <w:marBottom w:val="0"/>
      <w:divBdr>
        <w:top w:val="none" w:sz="0" w:space="0" w:color="auto"/>
        <w:left w:val="none" w:sz="0" w:space="0" w:color="auto"/>
        <w:bottom w:val="none" w:sz="0" w:space="0" w:color="auto"/>
        <w:right w:val="none" w:sz="0" w:space="0" w:color="auto"/>
      </w:divBdr>
    </w:div>
    <w:div w:id="1265113364">
      <w:bodyDiv w:val="1"/>
      <w:marLeft w:val="0"/>
      <w:marRight w:val="0"/>
      <w:marTop w:val="0"/>
      <w:marBottom w:val="0"/>
      <w:divBdr>
        <w:top w:val="none" w:sz="0" w:space="0" w:color="auto"/>
        <w:left w:val="none" w:sz="0" w:space="0" w:color="auto"/>
        <w:bottom w:val="none" w:sz="0" w:space="0" w:color="auto"/>
        <w:right w:val="none" w:sz="0" w:space="0" w:color="auto"/>
      </w:divBdr>
    </w:div>
    <w:div w:id="1286428016">
      <w:bodyDiv w:val="1"/>
      <w:marLeft w:val="0"/>
      <w:marRight w:val="0"/>
      <w:marTop w:val="0"/>
      <w:marBottom w:val="0"/>
      <w:divBdr>
        <w:top w:val="none" w:sz="0" w:space="0" w:color="auto"/>
        <w:left w:val="none" w:sz="0" w:space="0" w:color="auto"/>
        <w:bottom w:val="none" w:sz="0" w:space="0" w:color="auto"/>
        <w:right w:val="none" w:sz="0" w:space="0" w:color="auto"/>
      </w:divBdr>
    </w:div>
    <w:div w:id="1338120412">
      <w:bodyDiv w:val="1"/>
      <w:marLeft w:val="0"/>
      <w:marRight w:val="0"/>
      <w:marTop w:val="0"/>
      <w:marBottom w:val="0"/>
      <w:divBdr>
        <w:top w:val="none" w:sz="0" w:space="0" w:color="auto"/>
        <w:left w:val="none" w:sz="0" w:space="0" w:color="auto"/>
        <w:bottom w:val="none" w:sz="0" w:space="0" w:color="auto"/>
        <w:right w:val="none" w:sz="0" w:space="0" w:color="auto"/>
      </w:divBdr>
    </w:div>
    <w:div w:id="1349022887">
      <w:bodyDiv w:val="1"/>
      <w:marLeft w:val="0"/>
      <w:marRight w:val="0"/>
      <w:marTop w:val="0"/>
      <w:marBottom w:val="0"/>
      <w:divBdr>
        <w:top w:val="none" w:sz="0" w:space="0" w:color="auto"/>
        <w:left w:val="none" w:sz="0" w:space="0" w:color="auto"/>
        <w:bottom w:val="none" w:sz="0" w:space="0" w:color="auto"/>
        <w:right w:val="none" w:sz="0" w:space="0" w:color="auto"/>
      </w:divBdr>
    </w:div>
    <w:div w:id="1358313619">
      <w:bodyDiv w:val="1"/>
      <w:marLeft w:val="0"/>
      <w:marRight w:val="0"/>
      <w:marTop w:val="0"/>
      <w:marBottom w:val="0"/>
      <w:divBdr>
        <w:top w:val="none" w:sz="0" w:space="0" w:color="auto"/>
        <w:left w:val="none" w:sz="0" w:space="0" w:color="auto"/>
        <w:bottom w:val="none" w:sz="0" w:space="0" w:color="auto"/>
        <w:right w:val="none" w:sz="0" w:space="0" w:color="auto"/>
      </w:divBdr>
    </w:div>
    <w:div w:id="1395816006">
      <w:bodyDiv w:val="1"/>
      <w:marLeft w:val="0"/>
      <w:marRight w:val="0"/>
      <w:marTop w:val="0"/>
      <w:marBottom w:val="0"/>
      <w:divBdr>
        <w:top w:val="none" w:sz="0" w:space="0" w:color="auto"/>
        <w:left w:val="none" w:sz="0" w:space="0" w:color="auto"/>
        <w:bottom w:val="none" w:sz="0" w:space="0" w:color="auto"/>
        <w:right w:val="none" w:sz="0" w:space="0" w:color="auto"/>
      </w:divBdr>
    </w:div>
    <w:div w:id="1413699440">
      <w:bodyDiv w:val="1"/>
      <w:marLeft w:val="0"/>
      <w:marRight w:val="0"/>
      <w:marTop w:val="0"/>
      <w:marBottom w:val="0"/>
      <w:divBdr>
        <w:top w:val="none" w:sz="0" w:space="0" w:color="auto"/>
        <w:left w:val="none" w:sz="0" w:space="0" w:color="auto"/>
        <w:bottom w:val="none" w:sz="0" w:space="0" w:color="auto"/>
        <w:right w:val="none" w:sz="0" w:space="0" w:color="auto"/>
      </w:divBdr>
    </w:div>
    <w:div w:id="1414745087">
      <w:bodyDiv w:val="1"/>
      <w:marLeft w:val="0"/>
      <w:marRight w:val="0"/>
      <w:marTop w:val="0"/>
      <w:marBottom w:val="0"/>
      <w:divBdr>
        <w:top w:val="none" w:sz="0" w:space="0" w:color="auto"/>
        <w:left w:val="none" w:sz="0" w:space="0" w:color="auto"/>
        <w:bottom w:val="none" w:sz="0" w:space="0" w:color="auto"/>
        <w:right w:val="none" w:sz="0" w:space="0" w:color="auto"/>
      </w:divBdr>
    </w:div>
    <w:div w:id="1422068828">
      <w:bodyDiv w:val="1"/>
      <w:marLeft w:val="0"/>
      <w:marRight w:val="0"/>
      <w:marTop w:val="0"/>
      <w:marBottom w:val="0"/>
      <w:divBdr>
        <w:top w:val="none" w:sz="0" w:space="0" w:color="auto"/>
        <w:left w:val="none" w:sz="0" w:space="0" w:color="auto"/>
        <w:bottom w:val="none" w:sz="0" w:space="0" w:color="auto"/>
        <w:right w:val="none" w:sz="0" w:space="0" w:color="auto"/>
      </w:divBdr>
    </w:div>
    <w:div w:id="1429083669">
      <w:bodyDiv w:val="1"/>
      <w:marLeft w:val="0"/>
      <w:marRight w:val="0"/>
      <w:marTop w:val="0"/>
      <w:marBottom w:val="0"/>
      <w:divBdr>
        <w:top w:val="none" w:sz="0" w:space="0" w:color="auto"/>
        <w:left w:val="none" w:sz="0" w:space="0" w:color="auto"/>
        <w:bottom w:val="none" w:sz="0" w:space="0" w:color="auto"/>
        <w:right w:val="none" w:sz="0" w:space="0" w:color="auto"/>
      </w:divBdr>
    </w:div>
    <w:div w:id="1433668767">
      <w:bodyDiv w:val="1"/>
      <w:marLeft w:val="0"/>
      <w:marRight w:val="0"/>
      <w:marTop w:val="0"/>
      <w:marBottom w:val="0"/>
      <w:divBdr>
        <w:top w:val="none" w:sz="0" w:space="0" w:color="auto"/>
        <w:left w:val="none" w:sz="0" w:space="0" w:color="auto"/>
        <w:bottom w:val="none" w:sz="0" w:space="0" w:color="auto"/>
        <w:right w:val="none" w:sz="0" w:space="0" w:color="auto"/>
      </w:divBdr>
    </w:div>
    <w:div w:id="1434588145">
      <w:bodyDiv w:val="1"/>
      <w:marLeft w:val="0"/>
      <w:marRight w:val="0"/>
      <w:marTop w:val="0"/>
      <w:marBottom w:val="0"/>
      <w:divBdr>
        <w:top w:val="none" w:sz="0" w:space="0" w:color="auto"/>
        <w:left w:val="none" w:sz="0" w:space="0" w:color="auto"/>
        <w:bottom w:val="none" w:sz="0" w:space="0" w:color="auto"/>
        <w:right w:val="none" w:sz="0" w:space="0" w:color="auto"/>
      </w:divBdr>
    </w:div>
    <w:div w:id="1437679868">
      <w:bodyDiv w:val="1"/>
      <w:marLeft w:val="0"/>
      <w:marRight w:val="0"/>
      <w:marTop w:val="0"/>
      <w:marBottom w:val="0"/>
      <w:divBdr>
        <w:top w:val="none" w:sz="0" w:space="0" w:color="auto"/>
        <w:left w:val="none" w:sz="0" w:space="0" w:color="auto"/>
        <w:bottom w:val="none" w:sz="0" w:space="0" w:color="auto"/>
        <w:right w:val="none" w:sz="0" w:space="0" w:color="auto"/>
      </w:divBdr>
    </w:div>
    <w:div w:id="1484081846">
      <w:bodyDiv w:val="1"/>
      <w:marLeft w:val="0"/>
      <w:marRight w:val="0"/>
      <w:marTop w:val="0"/>
      <w:marBottom w:val="0"/>
      <w:divBdr>
        <w:top w:val="none" w:sz="0" w:space="0" w:color="auto"/>
        <w:left w:val="none" w:sz="0" w:space="0" w:color="auto"/>
        <w:bottom w:val="none" w:sz="0" w:space="0" w:color="auto"/>
        <w:right w:val="none" w:sz="0" w:space="0" w:color="auto"/>
      </w:divBdr>
    </w:div>
    <w:div w:id="1508210371">
      <w:bodyDiv w:val="1"/>
      <w:marLeft w:val="0"/>
      <w:marRight w:val="0"/>
      <w:marTop w:val="0"/>
      <w:marBottom w:val="0"/>
      <w:divBdr>
        <w:top w:val="none" w:sz="0" w:space="0" w:color="auto"/>
        <w:left w:val="none" w:sz="0" w:space="0" w:color="auto"/>
        <w:bottom w:val="none" w:sz="0" w:space="0" w:color="auto"/>
        <w:right w:val="none" w:sz="0" w:space="0" w:color="auto"/>
      </w:divBdr>
    </w:div>
    <w:div w:id="1512797970">
      <w:bodyDiv w:val="1"/>
      <w:marLeft w:val="0"/>
      <w:marRight w:val="0"/>
      <w:marTop w:val="0"/>
      <w:marBottom w:val="0"/>
      <w:divBdr>
        <w:top w:val="none" w:sz="0" w:space="0" w:color="auto"/>
        <w:left w:val="none" w:sz="0" w:space="0" w:color="auto"/>
        <w:bottom w:val="none" w:sz="0" w:space="0" w:color="auto"/>
        <w:right w:val="none" w:sz="0" w:space="0" w:color="auto"/>
      </w:divBdr>
    </w:div>
    <w:div w:id="1533961567">
      <w:bodyDiv w:val="1"/>
      <w:marLeft w:val="0"/>
      <w:marRight w:val="0"/>
      <w:marTop w:val="0"/>
      <w:marBottom w:val="0"/>
      <w:divBdr>
        <w:top w:val="none" w:sz="0" w:space="0" w:color="auto"/>
        <w:left w:val="none" w:sz="0" w:space="0" w:color="auto"/>
        <w:bottom w:val="none" w:sz="0" w:space="0" w:color="auto"/>
        <w:right w:val="none" w:sz="0" w:space="0" w:color="auto"/>
      </w:divBdr>
    </w:div>
    <w:div w:id="1542595078">
      <w:bodyDiv w:val="1"/>
      <w:marLeft w:val="0"/>
      <w:marRight w:val="0"/>
      <w:marTop w:val="0"/>
      <w:marBottom w:val="0"/>
      <w:divBdr>
        <w:top w:val="none" w:sz="0" w:space="0" w:color="auto"/>
        <w:left w:val="none" w:sz="0" w:space="0" w:color="auto"/>
        <w:bottom w:val="none" w:sz="0" w:space="0" w:color="auto"/>
        <w:right w:val="none" w:sz="0" w:space="0" w:color="auto"/>
      </w:divBdr>
    </w:div>
    <w:div w:id="1549341660">
      <w:bodyDiv w:val="1"/>
      <w:marLeft w:val="0"/>
      <w:marRight w:val="0"/>
      <w:marTop w:val="0"/>
      <w:marBottom w:val="0"/>
      <w:divBdr>
        <w:top w:val="none" w:sz="0" w:space="0" w:color="auto"/>
        <w:left w:val="none" w:sz="0" w:space="0" w:color="auto"/>
        <w:bottom w:val="none" w:sz="0" w:space="0" w:color="auto"/>
        <w:right w:val="none" w:sz="0" w:space="0" w:color="auto"/>
      </w:divBdr>
    </w:div>
    <w:div w:id="1554391022">
      <w:bodyDiv w:val="1"/>
      <w:marLeft w:val="0"/>
      <w:marRight w:val="0"/>
      <w:marTop w:val="0"/>
      <w:marBottom w:val="0"/>
      <w:divBdr>
        <w:top w:val="none" w:sz="0" w:space="0" w:color="auto"/>
        <w:left w:val="none" w:sz="0" w:space="0" w:color="auto"/>
        <w:bottom w:val="none" w:sz="0" w:space="0" w:color="auto"/>
        <w:right w:val="none" w:sz="0" w:space="0" w:color="auto"/>
      </w:divBdr>
    </w:div>
    <w:div w:id="1572227354">
      <w:bodyDiv w:val="1"/>
      <w:marLeft w:val="0"/>
      <w:marRight w:val="0"/>
      <w:marTop w:val="0"/>
      <w:marBottom w:val="0"/>
      <w:divBdr>
        <w:top w:val="none" w:sz="0" w:space="0" w:color="auto"/>
        <w:left w:val="none" w:sz="0" w:space="0" w:color="auto"/>
        <w:bottom w:val="none" w:sz="0" w:space="0" w:color="auto"/>
        <w:right w:val="none" w:sz="0" w:space="0" w:color="auto"/>
      </w:divBdr>
    </w:div>
    <w:div w:id="1573663290">
      <w:bodyDiv w:val="1"/>
      <w:marLeft w:val="0"/>
      <w:marRight w:val="0"/>
      <w:marTop w:val="0"/>
      <w:marBottom w:val="0"/>
      <w:divBdr>
        <w:top w:val="none" w:sz="0" w:space="0" w:color="auto"/>
        <w:left w:val="none" w:sz="0" w:space="0" w:color="auto"/>
        <w:bottom w:val="none" w:sz="0" w:space="0" w:color="auto"/>
        <w:right w:val="none" w:sz="0" w:space="0" w:color="auto"/>
      </w:divBdr>
    </w:div>
    <w:div w:id="1576865521">
      <w:bodyDiv w:val="1"/>
      <w:marLeft w:val="0"/>
      <w:marRight w:val="0"/>
      <w:marTop w:val="0"/>
      <w:marBottom w:val="0"/>
      <w:divBdr>
        <w:top w:val="none" w:sz="0" w:space="0" w:color="auto"/>
        <w:left w:val="none" w:sz="0" w:space="0" w:color="auto"/>
        <w:bottom w:val="none" w:sz="0" w:space="0" w:color="auto"/>
        <w:right w:val="none" w:sz="0" w:space="0" w:color="auto"/>
      </w:divBdr>
    </w:div>
    <w:div w:id="1582639895">
      <w:bodyDiv w:val="1"/>
      <w:marLeft w:val="0"/>
      <w:marRight w:val="0"/>
      <w:marTop w:val="0"/>
      <w:marBottom w:val="0"/>
      <w:divBdr>
        <w:top w:val="none" w:sz="0" w:space="0" w:color="auto"/>
        <w:left w:val="none" w:sz="0" w:space="0" w:color="auto"/>
        <w:bottom w:val="none" w:sz="0" w:space="0" w:color="auto"/>
        <w:right w:val="none" w:sz="0" w:space="0" w:color="auto"/>
      </w:divBdr>
    </w:div>
    <w:div w:id="1612862826">
      <w:bodyDiv w:val="1"/>
      <w:marLeft w:val="0"/>
      <w:marRight w:val="0"/>
      <w:marTop w:val="0"/>
      <w:marBottom w:val="0"/>
      <w:divBdr>
        <w:top w:val="none" w:sz="0" w:space="0" w:color="auto"/>
        <w:left w:val="none" w:sz="0" w:space="0" w:color="auto"/>
        <w:bottom w:val="none" w:sz="0" w:space="0" w:color="auto"/>
        <w:right w:val="none" w:sz="0" w:space="0" w:color="auto"/>
      </w:divBdr>
    </w:div>
    <w:div w:id="1627005603">
      <w:bodyDiv w:val="1"/>
      <w:marLeft w:val="0"/>
      <w:marRight w:val="0"/>
      <w:marTop w:val="0"/>
      <w:marBottom w:val="0"/>
      <w:divBdr>
        <w:top w:val="none" w:sz="0" w:space="0" w:color="auto"/>
        <w:left w:val="none" w:sz="0" w:space="0" w:color="auto"/>
        <w:bottom w:val="none" w:sz="0" w:space="0" w:color="auto"/>
        <w:right w:val="none" w:sz="0" w:space="0" w:color="auto"/>
      </w:divBdr>
    </w:div>
    <w:div w:id="1630555301">
      <w:bodyDiv w:val="1"/>
      <w:marLeft w:val="0"/>
      <w:marRight w:val="0"/>
      <w:marTop w:val="0"/>
      <w:marBottom w:val="0"/>
      <w:divBdr>
        <w:top w:val="none" w:sz="0" w:space="0" w:color="auto"/>
        <w:left w:val="none" w:sz="0" w:space="0" w:color="auto"/>
        <w:bottom w:val="none" w:sz="0" w:space="0" w:color="auto"/>
        <w:right w:val="none" w:sz="0" w:space="0" w:color="auto"/>
      </w:divBdr>
    </w:div>
    <w:div w:id="1633173253">
      <w:bodyDiv w:val="1"/>
      <w:marLeft w:val="0"/>
      <w:marRight w:val="0"/>
      <w:marTop w:val="0"/>
      <w:marBottom w:val="0"/>
      <w:divBdr>
        <w:top w:val="none" w:sz="0" w:space="0" w:color="auto"/>
        <w:left w:val="none" w:sz="0" w:space="0" w:color="auto"/>
        <w:bottom w:val="none" w:sz="0" w:space="0" w:color="auto"/>
        <w:right w:val="none" w:sz="0" w:space="0" w:color="auto"/>
      </w:divBdr>
    </w:div>
    <w:div w:id="1647274970">
      <w:bodyDiv w:val="1"/>
      <w:marLeft w:val="0"/>
      <w:marRight w:val="0"/>
      <w:marTop w:val="0"/>
      <w:marBottom w:val="0"/>
      <w:divBdr>
        <w:top w:val="none" w:sz="0" w:space="0" w:color="auto"/>
        <w:left w:val="none" w:sz="0" w:space="0" w:color="auto"/>
        <w:bottom w:val="none" w:sz="0" w:space="0" w:color="auto"/>
        <w:right w:val="none" w:sz="0" w:space="0" w:color="auto"/>
      </w:divBdr>
    </w:div>
    <w:div w:id="1648393422">
      <w:bodyDiv w:val="1"/>
      <w:marLeft w:val="0"/>
      <w:marRight w:val="0"/>
      <w:marTop w:val="0"/>
      <w:marBottom w:val="0"/>
      <w:divBdr>
        <w:top w:val="none" w:sz="0" w:space="0" w:color="auto"/>
        <w:left w:val="none" w:sz="0" w:space="0" w:color="auto"/>
        <w:bottom w:val="none" w:sz="0" w:space="0" w:color="auto"/>
        <w:right w:val="none" w:sz="0" w:space="0" w:color="auto"/>
      </w:divBdr>
    </w:div>
    <w:div w:id="1666739492">
      <w:bodyDiv w:val="1"/>
      <w:marLeft w:val="0"/>
      <w:marRight w:val="0"/>
      <w:marTop w:val="0"/>
      <w:marBottom w:val="0"/>
      <w:divBdr>
        <w:top w:val="none" w:sz="0" w:space="0" w:color="auto"/>
        <w:left w:val="none" w:sz="0" w:space="0" w:color="auto"/>
        <w:bottom w:val="none" w:sz="0" w:space="0" w:color="auto"/>
        <w:right w:val="none" w:sz="0" w:space="0" w:color="auto"/>
      </w:divBdr>
    </w:div>
    <w:div w:id="1666783779">
      <w:bodyDiv w:val="1"/>
      <w:marLeft w:val="0"/>
      <w:marRight w:val="0"/>
      <w:marTop w:val="0"/>
      <w:marBottom w:val="0"/>
      <w:divBdr>
        <w:top w:val="none" w:sz="0" w:space="0" w:color="auto"/>
        <w:left w:val="none" w:sz="0" w:space="0" w:color="auto"/>
        <w:bottom w:val="none" w:sz="0" w:space="0" w:color="auto"/>
        <w:right w:val="none" w:sz="0" w:space="0" w:color="auto"/>
      </w:divBdr>
    </w:div>
    <w:div w:id="1671172626">
      <w:bodyDiv w:val="1"/>
      <w:marLeft w:val="0"/>
      <w:marRight w:val="0"/>
      <w:marTop w:val="0"/>
      <w:marBottom w:val="0"/>
      <w:divBdr>
        <w:top w:val="none" w:sz="0" w:space="0" w:color="auto"/>
        <w:left w:val="none" w:sz="0" w:space="0" w:color="auto"/>
        <w:bottom w:val="none" w:sz="0" w:space="0" w:color="auto"/>
        <w:right w:val="none" w:sz="0" w:space="0" w:color="auto"/>
      </w:divBdr>
    </w:div>
    <w:div w:id="1700545018">
      <w:bodyDiv w:val="1"/>
      <w:marLeft w:val="0"/>
      <w:marRight w:val="0"/>
      <w:marTop w:val="0"/>
      <w:marBottom w:val="0"/>
      <w:divBdr>
        <w:top w:val="none" w:sz="0" w:space="0" w:color="auto"/>
        <w:left w:val="none" w:sz="0" w:space="0" w:color="auto"/>
        <w:bottom w:val="none" w:sz="0" w:space="0" w:color="auto"/>
        <w:right w:val="none" w:sz="0" w:space="0" w:color="auto"/>
      </w:divBdr>
    </w:div>
    <w:div w:id="1705783629">
      <w:bodyDiv w:val="1"/>
      <w:marLeft w:val="0"/>
      <w:marRight w:val="0"/>
      <w:marTop w:val="0"/>
      <w:marBottom w:val="0"/>
      <w:divBdr>
        <w:top w:val="none" w:sz="0" w:space="0" w:color="auto"/>
        <w:left w:val="none" w:sz="0" w:space="0" w:color="auto"/>
        <w:bottom w:val="none" w:sz="0" w:space="0" w:color="auto"/>
        <w:right w:val="none" w:sz="0" w:space="0" w:color="auto"/>
      </w:divBdr>
    </w:div>
    <w:div w:id="1754470023">
      <w:bodyDiv w:val="1"/>
      <w:marLeft w:val="0"/>
      <w:marRight w:val="0"/>
      <w:marTop w:val="0"/>
      <w:marBottom w:val="0"/>
      <w:divBdr>
        <w:top w:val="none" w:sz="0" w:space="0" w:color="auto"/>
        <w:left w:val="none" w:sz="0" w:space="0" w:color="auto"/>
        <w:bottom w:val="none" w:sz="0" w:space="0" w:color="auto"/>
        <w:right w:val="none" w:sz="0" w:space="0" w:color="auto"/>
      </w:divBdr>
    </w:div>
    <w:div w:id="1775246181">
      <w:bodyDiv w:val="1"/>
      <w:marLeft w:val="0"/>
      <w:marRight w:val="0"/>
      <w:marTop w:val="0"/>
      <w:marBottom w:val="0"/>
      <w:divBdr>
        <w:top w:val="none" w:sz="0" w:space="0" w:color="auto"/>
        <w:left w:val="none" w:sz="0" w:space="0" w:color="auto"/>
        <w:bottom w:val="none" w:sz="0" w:space="0" w:color="auto"/>
        <w:right w:val="none" w:sz="0" w:space="0" w:color="auto"/>
      </w:divBdr>
    </w:div>
    <w:div w:id="1829127996">
      <w:bodyDiv w:val="1"/>
      <w:marLeft w:val="0"/>
      <w:marRight w:val="0"/>
      <w:marTop w:val="0"/>
      <w:marBottom w:val="0"/>
      <w:divBdr>
        <w:top w:val="none" w:sz="0" w:space="0" w:color="auto"/>
        <w:left w:val="none" w:sz="0" w:space="0" w:color="auto"/>
        <w:bottom w:val="none" w:sz="0" w:space="0" w:color="auto"/>
        <w:right w:val="none" w:sz="0" w:space="0" w:color="auto"/>
      </w:divBdr>
    </w:div>
    <w:div w:id="1920289498">
      <w:bodyDiv w:val="1"/>
      <w:marLeft w:val="0"/>
      <w:marRight w:val="0"/>
      <w:marTop w:val="0"/>
      <w:marBottom w:val="0"/>
      <w:divBdr>
        <w:top w:val="none" w:sz="0" w:space="0" w:color="auto"/>
        <w:left w:val="none" w:sz="0" w:space="0" w:color="auto"/>
        <w:bottom w:val="none" w:sz="0" w:space="0" w:color="auto"/>
        <w:right w:val="none" w:sz="0" w:space="0" w:color="auto"/>
      </w:divBdr>
    </w:div>
    <w:div w:id="1970939964">
      <w:bodyDiv w:val="1"/>
      <w:marLeft w:val="0"/>
      <w:marRight w:val="0"/>
      <w:marTop w:val="0"/>
      <w:marBottom w:val="0"/>
      <w:divBdr>
        <w:top w:val="none" w:sz="0" w:space="0" w:color="auto"/>
        <w:left w:val="none" w:sz="0" w:space="0" w:color="auto"/>
        <w:bottom w:val="none" w:sz="0" w:space="0" w:color="auto"/>
        <w:right w:val="none" w:sz="0" w:space="0" w:color="auto"/>
      </w:divBdr>
    </w:div>
    <w:div w:id="1975328909">
      <w:bodyDiv w:val="1"/>
      <w:marLeft w:val="0"/>
      <w:marRight w:val="0"/>
      <w:marTop w:val="0"/>
      <w:marBottom w:val="0"/>
      <w:divBdr>
        <w:top w:val="none" w:sz="0" w:space="0" w:color="auto"/>
        <w:left w:val="none" w:sz="0" w:space="0" w:color="auto"/>
        <w:bottom w:val="none" w:sz="0" w:space="0" w:color="auto"/>
        <w:right w:val="none" w:sz="0" w:space="0" w:color="auto"/>
      </w:divBdr>
    </w:div>
    <w:div w:id="1985352511">
      <w:bodyDiv w:val="1"/>
      <w:marLeft w:val="0"/>
      <w:marRight w:val="0"/>
      <w:marTop w:val="0"/>
      <w:marBottom w:val="0"/>
      <w:divBdr>
        <w:top w:val="none" w:sz="0" w:space="0" w:color="auto"/>
        <w:left w:val="none" w:sz="0" w:space="0" w:color="auto"/>
        <w:bottom w:val="none" w:sz="0" w:space="0" w:color="auto"/>
        <w:right w:val="none" w:sz="0" w:space="0" w:color="auto"/>
      </w:divBdr>
    </w:div>
    <w:div w:id="2081562580">
      <w:bodyDiv w:val="1"/>
      <w:marLeft w:val="0"/>
      <w:marRight w:val="0"/>
      <w:marTop w:val="0"/>
      <w:marBottom w:val="0"/>
      <w:divBdr>
        <w:top w:val="none" w:sz="0" w:space="0" w:color="auto"/>
        <w:left w:val="none" w:sz="0" w:space="0" w:color="auto"/>
        <w:bottom w:val="none" w:sz="0" w:space="0" w:color="auto"/>
        <w:right w:val="none" w:sz="0" w:space="0" w:color="auto"/>
      </w:divBdr>
    </w:div>
    <w:div w:id="2091655822">
      <w:bodyDiv w:val="1"/>
      <w:marLeft w:val="0"/>
      <w:marRight w:val="0"/>
      <w:marTop w:val="0"/>
      <w:marBottom w:val="0"/>
      <w:divBdr>
        <w:top w:val="none" w:sz="0" w:space="0" w:color="auto"/>
        <w:left w:val="none" w:sz="0" w:space="0" w:color="auto"/>
        <w:bottom w:val="none" w:sz="0" w:space="0" w:color="auto"/>
        <w:right w:val="none" w:sz="0" w:space="0" w:color="auto"/>
      </w:divBdr>
    </w:div>
    <w:div w:id="2092501330">
      <w:bodyDiv w:val="1"/>
      <w:marLeft w:val="0"/>
      <w:marRight w:val="0"/>
      <w:marTop w:val="0"/>
      <w:marBottom w:val="0"/>
      <w:divBdr>
        <w:top w:val="none" w:sz="0" w:space="0" w:color="auto"/>
        <w:left w:val="none" w:sz="0" w:space="0" w:color="auto"/>
        <w:bottom w:val="none" w:sz="0" w:space="0" w:color="auto"/>
        <w:right w:val="none" w:sz="0" w:space="0" w:color="auto"/>
      </w:divBdr>
    </w:div>
    <w:div w:id="2102484506">
      <w:bodyDiv w:val="1"/>
      <w:marLeft w:val="0"/>
      <w:marRight w:val="0"/>
      <w:marTop w:val="0"/>
      <w:marBottom w:val="0"/>
      <w:divBdr>
        <w:top w:val="none" w:sz="0" w:space="0" w:color="auto"/>
        <w:left w:val="none" w:sz="0" w:space="0" w:color="auto"/>
        <w:bottom w:val="none" w:sz="0" w:space="0" w:color="auto"/>
        <w:right w:val="none" w:sz="0" w:space="0" w:color="auto"/>
      </w:divBdr>
    </w:div>
    <w:div w:id="2105104695">
      <w:bodyDiv w:val="1"/>
      <w:marLeft w:val="0"/>
      <w:marRight w:val="0"/>
      <w:marTop w:val="0"/>
      <w:marBottom w:val="0"/>
      <w:divBdr>
        <w:top w:val="none" w:sz="0" w:space="0" w:color="auto"/>
        <w:left w:val="none" w:sz="0" w:space="0" w:color="auto"/>
        <w:bottom w:val="none" w:sz="0" w:space="0" w:color="auto"/>
        <w:right w:val="none" w:sz="0" w:space="0" w:color="auto"/>
      </w:divBdr>
    </w:div>
    <w:div w:id="2106684719">
      <w:bodyDiv w:val="1"/>
      <w:marLeft w:val="0"/>
      <w:marRight w:val="0"/>
      <w:marTop w:val="0"/>
      <w:marBottom w:val="0"/>
      <w:divBdr>
        <w:top w:val="none" w:sz="0" w:space="0" w:color="auto"/>
        <w:left w:val="none" w:sz="0" w:space="0" w:color="auto"/>
        <w:bottom w:val="none" w:sz="0" w:space="0" w:color="auto"/>
        <w:right w:val="none" w:sz="0" w:space="0" w:color="auto"/>
      </w:divBdr>
    </w:div>
    <w:div w:id="21237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B64C-3D2D-4B19-B14E-4F3DD739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3034</Words>
  <Characters>403</Characters>
  <Application>Microsoft Office Word</Application>
  <DocSecurity>0</DocSecurity>
  <Lines>3</Lines>
  <Paragraphs>6</Paragraphs>
  <ScaleCrop>false</ScaleCrop>
  <Company>Unknown Organization</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緒論</dc:title>
  <dc:subject/>
  <dc:creator>WELL</dc:creator>
  <cp:keywords/>
  <cp:lastModifiedBy>win7</cp:lastModifiedBy>
  <cp:revision>16</cp:revision>
  <cp:lastPrinted>2018-01-22T04:00:00Z</cp:lastPrinted>
  <dcterms:created xsi:type="dcterms:W3CDTF">2018-01-09T10:24:00Z</dcterms:created>
  <dcterms:modified xsi:type="dcterms:W3CDTF">2018-03-13T08:20:00Z</dcterms:modified>
</cp:coreProperties>
</file>